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5EAF9" w14:textId="37138BE2" w:rsidR="003A4EBB" w:rsidRDefault="00470609" w:rsidP="00D661DD">
      <w:pPr>
        <w:pStyle w:val="Heading1"/>
      </w:pPr>
      <w:r>
        <w:t xml:space="preserve">Advice </w:t>
      </w:r>
      <w:r w:rsidR="003A4EBB" w:rsidRPr="003A4EBB">
        <w:t>for processors</w:t>
      </w:r>
    </w:p>
    <w:p w14:paraId="31865FA7" w14:textId="707BA693" w:rsidR="00F825B3" w:rsidRDefault="00F825B3" w:rsidP="005F6651">
      <w:pPr>
        <w:pStyle w:val="IntroText"/>
      </w:pPr>
      <w:r w:rsidRPr="009E07CB">
        <w:t xml:space="preserve">This document is part of the standard operating procedures (SOPs) for porcine epidemic diarrhoea (PED) and is identified as SOP </w:t>
      </w:r>
      <w:r>
        <w:t>13</w:t>
      </w:r>
      <w:r w:rsidRPr="009E07CB">
        <w:t xml:space="preserve">. </w:t>
      </w:r>
    </w:p>
    <w:p w14:paraId="6C85AC81" w14:textId="449EBD84" w:rsidR="00FA10B4" w:rsidRDefault="00FA10B4" w:rsidP="00476CD3">
      <w:pPr>
        <w:pStyle w:val="Heading2"/>
      </w:pPr>
      <w:r>
        <w:t>What is</w:t>
      </w:r>
      <w:r w:rsidR="00981F10">
        <w:t xml:space="preserve"> </w:t>
      </w:r>
      <w:r>
        <w:t>PED?</w:t>
      </w:r>
    </w:p>
    <w:p w14:paraId="26F7C82E" w14:textId="098310D2" w:rsidR="0091620D" w:rsidRDefault="0091620D" w:rsidP="0091620D">
      <w:r w:rsidRPr="00826167">
        <w:t>PED is a highly contagious gastrointestinal disease of pigs caused by a coronavirus.</w:t>
      </w:r>
      <w:r w:rsidRPr="007A7CA1">
        <w:t xml:space="preserve"> It does not affect humans or pose a risk to food safety.</w:t>
      </w:r>
    </w:p>
    <w:p w14:paraId="35FA56B0" w14:textId="77777777" w:rsidR="00ED558B" w:rsidRDefault="0091620D" w:rsidP="0091620D">
      <w:r w:rsidRPr="00C17282">
        <w:t>More than a decade after its introduction in 2013,</w:t>
      </w:r>
      <w:r w:rsidRPr="00315CAF">
        <w:t xml:space="preserve"> </w:t>
      </w:r>
      <w:r w:rsidR="004A0A4B">
        <w:t>p</w:t>
      </w:r>
      <w:r w:rsidRPr="009E07CB">
        <w:t xml:space="preserve">orcine epidemic diarrhoea </w:t>
      </w:r>
      <w:r>
        <w:t>virus (</w:t>
      </w:r>
      <w:proofErr w:type="spellStart"/>
      <w:r>
        <w:t>PEDv</w:t>
      </w:r>
      <w:proofErr w:type="spellEnd"/>
      <w:r>
        <w:t>)</w:t>
      </w:r>
      <w:r w:rsidRPr="00C17282">
        <w:t xml:space="preserve"> continues to circulate within the US swine industry.</w:t>
      </w:r>
      <w:r>
        <w:t xml:space="preserve"> </w:t>
      </w:r>
    </w:p>
    <w:p w14:paraId="0AC7583E" w14:textId="085EC00D" w:rsidR="0091620D" w:rsidRDefault="0091620D" w:rsidP="0091620D">
      <w:r>
        <w:t>The non-INDEL strain, generally regarded as more virulent, remains the predominant lineage in the US with piglet mortality rates of 50–100%.</w:t>
      </w:r>
    </w:p>
    <w:p w14:paraId="28FFD28D" w14:textId="77777777" w:rsidR="00ED558B" w:rsidRDefault="0091620D" w:rsidP="0091620D">
      <w:r>
        <w:t xml:space="preserve">The virus continues to circulate widely in China. Recent surveillance studies (2023-2024) continue to report high positivity rates in diarrhoeic piglets, typically around 36-48% of tested samples, depending on region. </w:t>
      </w:r>
    </w:p>
    <w:p w14:paraId="1C90F999" w14:textId="5FDC7EF8" w:rsidR="0091620D" w:rsidRDefault="0091620D" w:rsidP="0091620D">
      <w:r>
        <w:t>Multiple genotypes are co-circulating, but G2c/</w:t>
      </w:r>
      <w:proofErr w:type="spellStart"/>
      <w:r>
        <w:t>GIIc</w:t>
      </w:r>
      <w:proofErr w:type="spellEnd"/>
      <w:r>
        <w:t xml:space="preserve"> and other variant strains are now dominant in many regions.</w:t>
      </w:r>
    </w:p>
    <w:p w14:paraId="52EC500B" w14:textId="77777777" w:rsidR="00BB00AE" w:rsidRDefault="0091620D" w:rsidP="0091620D">
      <w:proofErr w:type="spellStart"/>
      <w:r>
        <w:t>PEDv</w:t>
      </w:r>
      <w:proofErr w:type="spellEnd"/>
      <w:r>
        <w:t xml:space="preserve"> remains endemic in South Korea. Highly pathogenic G2b strains have been dominant since the 2013-2014 epidemic and continue to evolve locally. </w:t>
      </w:r>
    </w:p>
    <w:p w14:paraId="00C42978" w14:textId="48BE987A" w:rsidR="0091620D" w:rsidRDefault="0091620D" w:rsidP="0091620D">
      <w:r>
        <w:t>In 2026, Korean researchers reported the emergence of a G2c variant closely related to contemporary Chinese strains, which caused severe disease and 100% mortality in experimentally infected piglets.</w:t>
      </w:r>
    </w:p>
    <w:p w14:paraId="5C24910A" w14:textId="77777777" w:rsidR="00BB00AE" w:rsidRDefault="0091620D" w:rsidP="0091620D">
      <w:r>
        <w:t xml:space="preserve">In Japan, </w:t>
      </w:r>
      <w:proofErr w:type="spellStart"/>
      <w:r>
        <w:t>PEDv</w:t>
      </w:r>
      <w:proofErr w:type="spellEnd"/>
      <w:r>
        <w:t xml:space="preserve"> re-emerged in 2013 after a long period of relative absence, resulting in major losses affecting approximately 1.2 million pigs. </w:t>
      </w:r>
    </w:p>
    <w:p w14:paraId="00778DA1" w14:textId="4EC7A57D" w:rsidR="0091620D" w:rsidRDefault="0091620D" w:rsidP="0091620D">
      <w:r>
        <w:t>The disease is still considered endemic at a low level, with sporadic outbreaks occurring despite vaccination and control measures.</w:t>
      </w:r>
    </w:p>
    <w:p w14:paraId="1D13DD38" w14:textId="18D0BA34" w:rsidR="00FA10B4" w:rsidRDefault="0091620D" w:rsidP="0091620D">
      <w:r>
        <w:t xml:space="preserve">As of July 2026, there were no cases of </w:t>
      </w:r>
      <w:proofErr w:type="spellStart"/>
      <w:r>
        <w:t>PEDv</w:t>
      </w:r>
      <w:proofErr w:type="spellEnd"/>
      <w:r>
        <w:t xml:space="preserve"> diagnosed in the UK and keeping it out remains a priority. The UK pig industry must remain vigilant and maintain good biosecurity.</w:t>
      </w:r>
    </w:p>
    <w:p w14:paraId="1E1A671E" w14:textId="77777777" w:rsidR="00FA10B4" w:rsidRDefault="00FA10B4" w:rsidP="005F6651">
      <w:pPr>
        <w:pStyle w:val="Heading2"/>
      </w:pPr>
      <w:r>
        <w:t xml:space="preserve">Symptoms </w:t>
      </w:r>
    </w:p>
    <w:p w14:paraId="1CC15EBB" w14:textId="47540578" w:rsidR="00E456B3" w:rsidRPr="00E456B3" w:rsidRDefault="00E456B3" w:rsidP="005F6651">
      <w:proofErr w:type="spellStart"/>
      <w:r w:rsidRPr="00E456B3">
        <w:t>PEDv</w:t>
      </w:r>
      <w:proofErr w:type="spellEnd"/>
      <w:r w:rsidRPr="00E456B3">
        <w:t xml:space="preserve"> can present with a range of clinical signs. Symptoms may include:</w:t>
      </w:r>
    </w:p>
    <w:p w14:paraId="3094328B" w14:textId="77777777" w:rsidR="007935FB" w:rsidRDefault="00FA10B4" w:rsidP="00F34D5F">
      <w:pPr>
        <w:pStyle w:val="Bullet"/>
      </w:pPr>
      <w:r>
        <w:t xml:space="preserve">Watery diarrhoea </w:t>
      </w:r>
    </w:p>
    <w:p w14:paraId="75F29F18" w14:textId="25650C43" w:rsidR="00FA10B4" w:rsidRDefault="007935FB" w:rsidP="00F34D5F">
      <w:pPr>
        <w:pStyle w:val="Bullet"/>
      </w:pPr>
      <w:r>
        <w:t>M</w:t>
      </w:r>
      <w:r w:rsidR="00FA10B4">
        <w:t xml:space="preserve">ild systemic signs such as fever, anorexia and lethargy </w:t>
      </w:r>
    </w:p>
    <w:p w14:paraId="023117DA" w14:textId="26AE94E7" w:rsidR="001C0A9E" w:rsidRDefault="001C0A9E" w:rsidP="001C0A9E">
      <w:pPr>
        <w:pStyle w:val="Bullet"/>
      </w:pPr>
      <w:r>
        <w:t>On post</w:t>
      </w:r>
      <w:r>
        <w:rPr>
          <w:rFonts w:ascii="Cambria Math" w:hAnsi="Cambria Math" w:cs="Cambria Math"/>
        </w:rPr>
        <w:t>‐</w:t>
      </w:r>
      <w:r>
        <w:t>mortem, the small intestine is ﬁlled with yellow ﬂuid, thin-walled and distended.</w:t>
      </w:r>
    </w:p>
    <w:p w14:paraId="025C12FF" w14:textId="77777777" w:rsidR="00987642" w:rsidRDefault="00987642" w:rsidP="00A43875">
      <w:r>
        <w:t>These symptoms can be seen with other endemic diseases, such as salmonella and swine dysentery, but if any symptoms are suspicious or unusual, inform the oﬃcial veterinarian (OV) for the plant.</w:t>
      </w:r>
    </w:p>
    <w:p w14:paraId="2151692D" w14:textId="47189CAE" w:rsidR="00987642" w:rsidRDefault="00987642" w:rsidP="00A43875">
      <w:r>
        <w:t xml:space="preserve">Disease has mostly been seen in </w:t>
      </w:r>
      <w:r w:rsidR="00A43875">
        <w:t>piglets but</w:t>
      </w:r>
      <w:r>
        <w:t xml:space="preserve"> has also been seen in fattening pigs and adults, often associated with moving and/or mixing of groups</w:t>
      </w:r>
      <w:r w:rsidR="00A43875">
        <w:t>.</w:t>
      </w:r>
    </w:p>
    <w:p w14:paraId="00952972" w14:textId="064A079E" w:rsidR="002D24BD" w:rsidRDefault="002D24BD" w:rsidP="00CE2D60">
      <w:pPr>
        <w:pStyle w:val="Heading2"/>
      </w:pPr>
      <w:r>
        <w:lastRenderedPageBreak/>
        <w:t xml:space="preserve">Why is </w:t>
      </w:r>
      <w:proofErr w:type="spellStart"/>
      <w:r>
        <w:t>PED</w:t>
      </w:r>
      <w:r w:rsidR="00D661DD">
        <w:t>v</w:t>
      </w:r>
      <w:proofErr w:type="spellEnd"/>
      <w:r>
        <w:t xml:space="preserve"> important now? </w:t>
      </w:r>
    </w:p>
    <w:p w14:paraId="3AB5F6EE" w14:textId="77777777" w:rsidR="00636956" w:rsidRDefault="00D661DD" w:rsidP="002D24BD">
      <w:proofErr w:type="spellStart"/>
      <w:r>
        <w:t>PEDv</w:t>
      </w:r>
      <w:proofErr w:type="spellEnd"/>
      <w:r w:rsidR="002D24BD">
        <w:t xml:space="preserve"> remains important because it continues to cause significant disease in major pig producing countries, with recent data showing that the virus is still widespread and evolving. </w:t>
      </w:r>
    </w:p>
    <w:p w14:paraId="554A280E" w14:textId="60DBFE1B" w:rsidR="00BA286F" w:rsidRDefault="00BA286F" w:rsidP="002D24BD">
      <w:r w:rsidRPr="00BA286F">
        <w:t>Severe outbreaks can cause very high piglet mortality, particularly in naïve herds, with reported mortality in neonatal piglets reaching 50-100% under severe outbreak conditions.</w:t>
      </w:r>
    </w:p>
    <w:p w14:paraId="06D7AAF5" w14:textId="29DAAF67" w:rsidR="00636956" w:rsidRDefault="003D7EDF" w:rsidP="00F45756">
      <w:r w:rsidRPr="003D7EDF">
        <w:t>The virus continues to evolve, with new variants and recombinant strains reported in countries such as China and South Korea, making control and vaccine protection more challenging.</w:t>
      </w:r>
      <w:r w:rsidR="00F45756">
        <w:t xml:space="preserve"> </w:t>
      </w:r>
    </w:p>
    <w:p w14:paraId="13DD63D3" w14:textId="538DED5B" w:rsidR="00F45756" w:rsidRDefault="00F45756" w:rsidP="00F45756">
      <w:r>
        <w:t xml:space="preserve">These ongoing infections, combined with limited cross protection from current vaccines against newer variants, demonstrate that </w:t>
      </w:r>
      <w:proofErr w:type="spellStart"/>
      <w:r>
        <w:t>PED</w:t>
      </w:r>
      <w:r w:rsidR="00D661DD">
        <w:t>v</w:t>
      </w:r>
      <w:proofErr w:type="spellEnd"/>
      <w:r>
        <w:t xml:space="preserve"> remains a current and persistent threat to pig health and industry resilience.</w:t>
      </w:r>
    </w:p>
    <w:p w14:paraId="7954E539" w14:textId="77777777" w:rsidR="00F45756" w:rsidRDefault="00F45756" w:rsidP="005F6651">
      <w:pPr>
        <w:pStyle w:val="Heading2"/>
      </w:pPr>
      <w:r>
        <w:t xml:space="preserve">Biosecurity </w:t>
      </w:r>
    </w:p>
    <w:p w14:paraId="62DD2B97" w14:textId="77777777" w:rsidR="00A809D3" w:rsidRDefault="00A809D3" w:rsidP="00F45756">
      <w:r w:rsidRPr="00A809D3">
        <w:t xml:space="preserve">Good biosecurity practices are essential to prevent the introduction and spread of </w:t>
      </w:r>
      <w:proofErr w:type="spellStart"/>
      <w:r w:rsidRPr="00A809D3">
        <w:t>PEDv</w:t>
      </w:r>
      <w:proofErr w:type="spellEnd"/>
      <w:r w:rsidRPr="00A809D3">
        <w:t>. The following measures should be considered:</w:t>
      </w:r>
    </w:p>
    <w:p w14:paraId="5B930CEE" w14:textId="77777777" w:rsidR="00997F26" w:rsidRPr="005F6651" w:rsidRDefault="00F45756" w:rsidP="005F6651">
      <w:pPr>
        <w:pStyle w:val="Heading3"/>
        <w:rPr>
          <w:color w:val="005696"/>
        </w:rPr>
      </w:pPr>
      <w:r w:rsidRPr="005F6651">
        <w:rPr>
          <w:color w:val="005696"/>
        </w:rPr>
        <w:t>Lorry washing</w:t>
      </w:r>
      <w:r w:rsidR="00997F26" w:rsidRPr="005F6651">
        <w:rPr>
          <w:color w:val="005696"/>
        </w:rPr>
        <w:t xml:space="preserve"> </w:t>
      </w:r>
    </w:p>
    <w:p w14:paraId="634FA9E9" w14:textId="77777777" w:rsidR="00FD22AE" w:rsidRDefault="00997F26" w:rsidP="00F45756">
      <w:r w:rsidRPr="00997F26">
        <w:t xml:space="preserve">Effective cleaning of vehicles helps reduce the risk of disease transmission. </w:t>
      </w:r>
    </w:p>
    <w:p w14:paraId="6DA848E0" w14:textId="58CAE1DE" w:rsidR="00F45756" w:rsidRDefault="00997F26" w:rsidP="00F45756">
      <w:r w:rsidRPr="00997F26">
        <w:t>Consider the following:</w:t>
      </w:r>
      <w:r w:rsidR="00F45756">
        <w:t xml:space="preserve"> </w:t>
      </w:r>
    </w:p>
    <w:p w14:paraId="6C00AC9D" w14:textId="77777777" w:rsidR="00F45756" w:rsidRDefault="00F45756" w:rsidP="00F34D5F">
      <w:pPr>
        <w:pStyle w:val="Bullet"/>
      </w:pPr>
      <w:r>
        <w:t>Ensure that washing facilities are operational and fully equipped</w:t>
      </w:r>
    </w:p>
    <w:p w14:paraId="70EAEAF5" w14:textId="77777777" w:rsidR="00F45756" w:rsidRDefault="00F45756" w:rsidP="00F34D5F">
      <w:pPr>
        <w:pStyle w:val="Bullet"/>
      </w:pPr>
      <w:r>
        <w:t>Encourage hauliers to wash out on-site</w:t>
      </w:r>
    </w:p>
    <w:p w14:paraId="26FDCE72" w14:textId="77777777" w:rsidR="001E0378" w:rsidRPr="005F6651" w:rsidRDefault="00F45756" w:rsidP="005F6651">
      <w:pPr>
        <w:pStyle w:val="Heading3"/>
        <w:rPr>
          <w:color w:val="005696"/>
        </w:rPr>
      </w:pPr>
      <w:r w:rsidRPr="005F6651">
        <w:rPr>
          <w:color w:val="005696"/>
        </w:rPr>
        <w:t>Overseas visits</w:t>
      </w:r>
    </w:p>
    <w:p w14:paraId="4FC50799" w14:textId="77777777" w:rsidR="00FD22AE" w:rsidRDefault="001E0378" w:rsidP="00F45756">
      <w:r w:rsidRPr="001E0378">
        <w:t xml:space="preserve">Anyone travelling abroad and visiting pig farms or abattoirs should take additional precautions. </w:t>
      </w:r>
    </w:p>
    <w:p w14:paraId="7F44B6CE" w14:textId="310E50BC" w:rsidR="00F45756" w:rsidRDefault="001E0378" w:rsidP="00F45756">
      <w:r w:rsidRPr="001E0378">
        <w:t>The following measures should be followed:</w:t>
      </w:r>
      <w:r w:rsidR="00F45756">
        <w:t xml:space="preserve"> </w:t>
      </w:r>
    </w:p>
    <w:p w14:paraId="0A25FC25" w14:textId="77777777" w:rsidR="00F45756" w:rsidRDefault="00F45756" w:rsidP="00F34D5F">
      <w:pPr>
        <w:pStyle w:val="Bullet"/>
      </w:pPr>
      <w:r>
        <w:t xml:space="preserve">Anyone visiting farms or abattoirs overseas should take strict precautions to minimise the risk of bringing back infectious agents not currently present in the UK </w:t>
      </w:r>
    </w:p>
    <w:p w14:paraId="6E46BBEE" w14:textId="77777777" w:rsidR="00F45756" w:rsidRDefault="00F45756" w:rsidP="00F34D5F">
      <w:pPr>
        <w:pStyle w:val="Bullet"/>
      </w:pPr>
      <w:r>
        <w:t>Use the clothing and footwear provided by the unit during any visits</w:t>
      </w:r>
    </w:p>
    <w:p w14:paraId="2AA484E9" w14:textId="77777777" w:rsidR="00F45756" w:rsidRDefault="00F45756" w:rsidP="00F34D5F">
      <w:pPr>
        <w:pStyle w:val="Bullet"/>
      </w:pPr>
      <w:r>
        <w:t xml:space="preserve">Shower and thoroughly clean hands and ﬁngernails as soon as possible after contact with pigs </w:t>
      </w:r>
    </w:p>
    <w:p w14:paraId="048BA468" w14:textId="77777777" w:rsidR="00F45756" w:rsidRDefault="00F45756" w:rsidP="00F34D5F">
      <w:pPr>
        <w:pStyle w:val="Bullet"/>
      </w:pPr>
      <w:r>
        <w:t xml:space="preserve">Wash all clothing and thoroughly clean and disinfect all footwear when you return from overseas trips </w:t>
      </w:r>
    </w:p>
    <w:p w14:paraId="7C2EE160" w14:textId="77777777" w:rsidR="00F45756" w:rsidRDefault="00F45756" w:rsidP="00F34D5F">
      <w:pPr>
        <w:pStyle w:val="Bullet"/>
      </w:pPr>
      <w:r>
        <w:t>Avoid direct contact with pigs in the UK for 72 hours after any contact with pigs overseas</w:t>
      </w:r>
    </w:p>
    <w:p w14:paraId="2D891789" w14:textId="77777777" w:rsidR="00F45756" w:rsidRPr="005F6651" w:rsidRDefault="00F45756" w:rsidP="005F6651">
      <w:pPr>
        <w:pStyle w:val="Heading3"/>
        <w:rPr>
          <w:color w:val="005696"/>
        </w:rPr>
      </w:pPr>
      <w:r w:rsidRPr="005F6651">
        <w:rPr>
          <w:color w:val="005696"/>
        </w:rPr>
        <w:t xml:space="preserve">Standard operating procedure for livestock lorry washing </w:t>
      </w:r>
    </w:p>
    <w:p w14:paraId="5DAED5D1" w14:textId="60A3D63D" w:rsidR="00A05A37" w:rsidRDefault="00A05A37" w:rsidP="005F6651">
      <w:r w:rsidRPr="00A05A37">
        <w:t>Thorough cleaning and disinfection of livestock vehicles is critical to preventing disease spread.</w:t>
      </w:r>
      <w:r w:rsidR="00ED558B">
        <w:t xml:space="preserve"> </w:t>
      </w:r>
      <w:r w:rsidRPr="00A05A37">
        <w:t>Follow the procedures according to vehicle type</w:t>
      </w:r>
      <w:r w:rsidR="00ED558B">
        <w:t>.</w:t>
      </w:r>
    </w:p>
    <w:p w14:paraId="7F58BFC1" w14:textId="6E4F2EE0" w:rsidR="00F45756" w:rsidRPr="005F6651" w:rsidRDefault="001E0378" w:rsidP="001E0378">
      <w:pPr>
        <w:pStyle w:val="Heading4"/>
        <w:rPr>
          <w:color w:val="005696"/>
        </w:rPr>
      </w:pPr>
      <w:r w:rsidRPr="005F6651">
        <w:rPr>
          <w:color w:val="005696"/>
        </w:rPr>
        <w:t>T</w:t>
      </w:r>
      <w:r w:rsidR="00F45756" w:rsidRPr="005F6651">
        <w:rPr>
          <w:color w:val="005696"/>
        </w:rPr>
        <w:t>hree-deck vehicles</w:t>
      </w:r>
    </w:p>
    <w:p w14:paraId="080B5089" w14:textId="3869E769" w:rsidR="00386E09" w:rsidRPr="00386E09" w:rsidRDefault="00386E09" w:rsidP="00386E09">
      <w:r w:rsidRPr="00386E09">
        <w:t>For three-deck vehicles, complete the following steps:</w:t>
      </w:r>
    </w:p>
    <w:p w14:paraId="0AC138EA" w14:textId="77777777" w:rsidR="00F45756" w:rsidRDefault="00F45756" w:rsidP="008A5AB3">
      <w:pPr>
        <w:pStyle w:val="Bullet"/>
      </w:pPr>
      <w:r>
        <w:lastRenderedPageBreak/>
        <w:t>Push out straw from the middle deck, apply detergent to the ﬂoor and interior structures and raise the deck</w:t>
      </w:r>
    </w:p>
    <w:p w14:paraId="31B12EC4" w14:textId="77777777" w:rsidR="00F45756" w:rsidRDefault="00F45756" w:rsidP="008A5AB3">
      <w:pPr>
        <w:pStyle w:val="Bullet"/>
      </w:pPr>
      <w:r>
        <w:t>Push out straw on the bottom deck and apply detergent to the ﬂoor and interior structures</w:t>
      </w:r>
    </w:p>
    <w:p w14:paraId="755BF329" w14:textId="77777777" w:rsidR="00F45756" w:rsidRDefault="00F45756" w:rsidP="008A5AB3">
      <w:pPr>
        <w:pStyle w:val="Bullet"/>
      </w:pPr>
      <w:r>
        <w:t xml:space="preserve">Apply detergent to the remainder of the trailer and lorry (including belly box) </w:t>
      </w:r>
    </w:p>
    <w:p w14:paraId="638C638E" w14:textId="77777777" w:rsidR="00F45756" w:rsidRDefault="00F45756" w:rsidP="008A5AB3">
      <w:pPr>
        <w:pStyle w:val="Bullet"/>
      </w:pPr>
      <w:r>
        <w:t xml:space="preserve">Lower all decks </w:t>
      </w:r>
    </w:p>
    <w:p w14:paraId="1BD41B93" w14:textId="77777777" w:rsidR="00F45756" w:rsidRDefault="00F45756" w:rsidP="008A5AB3">
      <w:pPr>
        <w:pStyle w:val="Bullet"/>
      </w:pPr>
      <w:r>
        <w:t xml:space="preserve">Wash and rinse the top deck and all interior structures (gates, ceilings and side walls) and raise this deck </w:t>
      </w:r>
    </w:p>
    <w:p w14:paraId="333299D7" w14:textId="77777777" w:rsidR="00F45756" w:rsidRDefault="00F45756" w:rsidP="008A5AB3">
      <w:pPr>
        <w:pStyle w:val="Bullet"/>
      </w:pPr>
      <w:r>
        <w:t xml:space="preserve">Wash and rinse the middle deck and interior structures (gates, ceilings and side walls) and raise this deck </w:t>
      </w:r>
    </w:p>
    <w:p w14:paraId="374492DD" w14:textId="77777777" w:rsidR="00F45756" w:rsidRDefault="00F45756" w:rsidP="008A5AB3">
      <w:pPr>
        <w:pStyle w:val="Bullet"/>
      </w:pPr>
      <w:r>
        <w:t xml:space="preserve">Wash and rinse the bottom deck, interior structures (gates, ceilings and side walls), interior loading ramp and gates </w:t>
      </w:r>
    </w:p>
    <w:p w14:paraId="5CC3063E" w14:textId="0242C984" w:rsidR="00F45756" w:rsidRDefault="00F45756" w:rsidP="00E21367">
      <w:pPr>
        <w:pStyle w:val="Bullet"/>
      </w:pPr>
      <w:r>
        <w:t xml:space="preserve">Wash and rinse the outside of the lorry. </w:t>
      </w:r>
      <w:r w:rsidR="00E21367">
        <w:t>I</w:t>
      </w:r>
      <w:r w:rsidR="007E70F8" w:rsidRPr="000951C4">
        <w:t xml:space="preserve">n warm conditions, </w:t>
      </w:r>
      <w:r w:rsidR="00FE20F4">
        <w:t>follow</w:t>
      </w:r>
      <w:r w:rsidR="00247FFA">
        <w:t xml:space="preserve"> this step </w:t>
      </w:r>
      <w:r w:rsidR="00BC601D">
        <w:t>immediately</w:t>
      </w:r>
      <w:r w:rsidR="00F145F2">
        <w:t xml:space="preserve"> after</w:t>
      </w:r>
      <w:r w:rsidR="00510B70">
        <w:t xml:space="preserve"> </w:t>
      </w:r>
      <w:r w:rsidR="00F145F2">
        <w:t>the top deck has w</w:t>
      </w:r>
      <w:r w:rsidR="00510B70">
        <w:t>ash</w:t>
      </w:r>
      <w:r w:rsidR="00F145F2">
        <w:t>ed</w:t>
      </w:r>
      <w:r w:rsidR="00510B70">
        <w:t xml:space="preserve"> and rinse</w:t>
      </w:r>
      <w:r w:rsidR="00F145F2">
        <w:t>d</w:t>
      </w:r>
      <w:r w:rsidR="007E70F8">
        <w:t xml:space="preserve"> </w:t>
      </w:r>
      <w:r w:rsidR="000951C4" w:rsidRPr="000951C4">
        <w:t>to avoid detergent drying on surfaces.</w:t>
      </w:r>
    </w:p>
    <w:p w14:paraId="40D3702F" w14:textId="77777777" w:rsidR="00F45756" w:rsidRDefault="00F45756" w:rsidP="008A5AB3">
      <w:pPr>
        <w:pStyle w:val="Bullet"/>
      </w:pPr>
      <w:r>
        <w:t xml:space="preserve">Disinfect the bottom deck interior structures (gates, ceilings and side walls) </w:t>
      </w:r>
    </w:p>
    <w:p w14:paraId="0A8397FD" w14:textId="77777777" w:rsidR="00F45756" w:rsidRDefault="00F45756" w:rsidP="008A5AB3">
      <w:pPr>
        <w:pStyle w:val="Bullet"/>
      </w:pPr>
      <w:r>
        <w:t xml:space="preserve">Lower the middle deck and disinfect interior structures (gates, ceilings and side walls) </w:t>
      </w:r>
    </w:p>
    <w:p w14:paraId="05D66C26" w14:textId="7EAEC095" w:rsidR="008B6A4D" w:rsidRDefault="00F45756" w:rsidP="008A5AB3">
      <w:pPr>
        <w:pStyle w:val="Bullet"/>
      </w:pPr>
      <w:r>
        <w:t>Lower the top deck and disinfect interior structures (gates, ceilings and side walls)</w:t>
      </w:r>
    </w:p>
    <w:p w14:paraId="756A8160" w14:textId="6563A1CE" w:rsidR="00F45756" w:rsidRDefault="00F45756" w:rsidP="005F6651">
      <w:pPr>
        <w:pStyle w:val="Bullet"/>
        <w:numPr>
          <w:ilvl w:val="0"/>
          <w:numId w:val="0"/>
        </w:numPr>
      </w:pPr>
      <w:r>
        <w:t>The interior of the trailer is now ready for the next load of pigs</w:t>
      </w:r>
      <w:r w:rsidR="008B6A4D">
        <w:t>.</w:t>
      </w:r>
      <w:r>
        <w:t xml:space="preserve"> </w:t>
      </w:r>
      <w:r w:rsidR="002037D3" w:rsidRPr="002037D3">
        <w:t>Make sure to:</w:t>
      </w:r>
    </w:p>
    <w:p w14:paraId="11F2301F" w14:textId="77777777" w:rsidR="00F45756" w:rsidRDefault="00F45756" w:rsidP="008A5AB3">
      <w:pPr>
        <w:pStyle w:val="Bullet"/>
      </w:pPr>
      <w:r>
        <w:t xml:space="preserve">Disinfect the interior loading ramp and gates </w:t>
      </w:r>
    </w:p>
    <w:p w14:paraId="132CCCA3" w14:textId="77777777" w:rsidR="00F45756" w:rsidRDefault="00F45756" w:rsidP="008A5AB3">
      <w:pPr>
        <w:pStyle w:val="Bullet"/>
      </w:pPr>
      <w:r>
        <w:t xml:space="preserve">Disinfect the outside of the truck and trailer </w:t>
      </w:r>
    </w:p>
    <w:p w14:paraId="38B3459C" w14:textId="77777777" w:rsidR="00F45756" w:rsidRDefault="00F45756" w:rsidP="008A5AB3">
      <w:pPr>
        <w:pStyle w:val="Bullet"/>
      </w:pPr>
      <w:r>
        <w:t xml:space="preserve">Close the ramp, wash, rinse and disinfect </w:t>
      </w:r>
    </w:p>
    <w:p w14:paraId="50823495" w14:textId="77777777" w:rsidR="00F45756" w:rsidRDefault="00F45756" w:rsidP="008A5AB3">
      <w:pPr>
        <w:pStyle w:val="Bullet"/>
      </w:pPr>
      <w:r>
        <w:t xml:space="preserve">Clean and disinfect footwells, rubber mats and foot pedals of cab </w:t>
      </w:r>
    </w:p>
    <w:p w14:paraId="2E2819D6" w14:textId="77777777" w:rsidR="00F45756" w:rsidRDefault="00F45756" w:rsidP="008A5AB3">
      <w:pPr>
        <w:pStyle w:val="Bullet"/>
      </w:pPr>
      <w:r>
        <w:t>Clean and disinfect any PPE used in the cleaning/loading procedure</w:t>
      </w:r>
    </w:p>
    <w:p w14:paraId="5373FB2F" w14:textId="03A7A153" w:rsidR="00F45756" w:rsidRPr="005F6651" w:rsidRDefault="001E0378" w:rsidP="005F6651">
      <w:pPr>
        <w:pStyle w:val="Heading4"/>
        <w:rPr>
          <w:color w:val="007CBF"/>
        </w:rPr>
      </w:pPr>
      <w:r w:rsidRPr="005F6651">
        <w:rPr>
          <w:color w:val="007CBF"/>
        </w:rPr>
        <w:t>V</w:t>
      </w:r>
      <w:r w:rsidR="00F45756" w:rsidRPr="005F6651">
        <w:rPr>
          <w:color w:val="007CBF"/>
        </w:rPr>
        <w:t xml:space="preserve">ehicles with goose/swan necks on the front </w:t>
      </w:r>
    </w:p>
    <w:p w14:paraId="009281BC" w14:textId="65A9D9EB" w:rsidR="00E02515" w:rsidRDefault="00E02515" w:rsidP="005F6651">
      <w:r w:rsidRPr="00E02515">
        <w:t xml:space="preserve">For vehicles with goose or swan necks at the front, </w:t>
      </w:r>
      <w:r w:rsidR="00A07F37">
        <w:t>complete the</w:t>
      </w:r>
      <w:r w:rsidRPr="00E02515">
        <w:t xml:space="preserve"> following procedure</w:t>
      </w:r>
      <w:r w:rsidR="00A07F37">
        <w:t>s</w:t>
      </w:r>
      <w:r w:rsidRPr="00E02515">
        <w:t>:</w:t>
      </w:r>
    </w:p>
    <w:p w14:paraId="23782F1D" w14:textId="412D43E5" w:rsidR="00F45756" w:rsidRDefault="00F45756" w:rsidP="00EB7E61">
      <w:pPr>
        <w:pStyle w:val="Bullet"/>
      </w:pPr>
      <w:r>
        <w:t xml:space="preserve">Once pigs have been unloaded at the lairage, push out the straw from each of the front decks to the main decks to reduce time at washing bay </w:t>
      </w:r>
    </w:p>
    <w:p w14:paraId="54B43ABC" w14:textId="77777777" w:rsidR="00F45756" w:rsidRDefault="00F45756" w:rsidP="00EB7E61">
      <w:pPr>
        <w:pStyle w:val="Bullet"/>
      </w:pPr>
      <w:r>
        <w:t xml:space="preserve">Apply detergent to the tailboard before opening </w:t>
      </w:r>
    </w:p>
    <w:p w14:paraId="662828C6" w14:textId="091057D6" w:rsidR="00F45756" w:rsidRDefault="00F45756" w:rsidP="00F45756">
      <w:pPr>
        <w:pStyle w:val="Bullet"/>
      </w:pPr>
      <w:r>
        <w:t xml:space="preserve">Push out straw from the top deck, apply detergent to the ﬂoor and interior structures (gates, ceilings, side walls), raise the deck </w:t>
      </w:r>
    </w:p>
    <w:p w14:paraId="45D4DC2D" w14:textId="5DFF5E9C" w:rsidR="001A2F3D" w:rsidRDefault="00F45756" w:rsidP="00F45756">
      <w:proofErr w:type="spellStart"/>
      <w:r>
        <w:t>PEDv</w:t>
      </w:r>
      <w:proofErr w:type="spellEnd"/>
      <w:r>
        <w:t xml:space="preserve"> and swine dysentery can be inactivated by temperatures above 7</w:t>
      </w:r>
      <w:r w:rsidR="00654A81">
        <w:t>0</w:t>
      </w:r>
      <w:r>
        <w:t xml:space="preserve">°C when applied for a minimum of 10 minutes. </w:t>
      </w:r>
    </w:p>
    <w:p w14:paraId="5B2BBF48" w14:textId="75973B8F" w:rsidR="00DD16C6" w:rsidRDefault="00F45756" w:rsidP="00F45756">
      <w:r>
        <w:t>Complete drying after cleaning and disinfection is also an eﬀective inactivation method.</w:t>
      </w:r>
    </w:p>
    <w:p w14:paraId="0504EC3F" w14:textId="77777777" w:rsidR="0012711E" w:rsidRDefault="0012711E" w:rsidP="0012711E">
      <w:pPr>
        <w:pStyle w:val="Heading2"/>
      </w:pPr>
      <w:r>
        <w:t xml:space="preserve">Explore further resources on </w:t>
      </w:r>
      <w:proofErr w:type="spellStart"/>
      <w:r>
        <w:t>PEDv</w:t>
      </w:r>
      <w:proofErr w:type="spellEnd"/>
    </w:p>
    <w:p w14:paraId="28E7E7B5" w14:textId="34059DA8" w:rsidR="0012711E" w:rsidRDefault="0012711E" w:rsidP="0012711E">
      <w:r>
        <w:t>This source provides additional information and up</w:t>
      </w:r>
      <w:r>
        <w:rPr>
          <w:rFonts w:ascii="Cambria Math" w:hAnsi="Cambria Math" w:cs="Cambria Math"/>
        </w:rPr>
        <w:t>‑</w:t>
      </w:r>
      <w:r>
        <w:t>to</w:t>
      </w:r>
      <w:r>
        <w:rPr>
          <w:rFonts w:ascii="Cambria Math" w:hAnsi="Cambria Math" w:cs="Cambria Math"/>
        </w:rPr>
        <w:t>‑</w:t>
      </w:r>
      <w:r>
        <w:t xml:space="preserve">date guidance on </w:t>
      </w:r>
      <w:proofErr w:type="spellStart"/>
      <w:r>
        <w:t>PEDv</w:t>
      </w:r>
      <w:proofErr w:type="spellEnd"/>
      <w:r>
        <w:t>:</w:t>
      </w:r>
    </w:p>
    <w:p w14:paraId="4C9A57C9" w14:textId="5474FBAF" w:rsidR="0012711E" w:rsidRDefault="0012711E" w:rsidP="0012711E">
      <w:pPr>
        <w:pStyle w:val="Bullet"/>
      </w:pPr>
      <w:r>
        <w:t xml:space="preserve">All SOPs </w:t>
      </w:r>
      <w:r w:rsidR="009072E5">
        <w:t xml:space="preserve">are </w:t>
      </w:r>
      <w:r>
        <w:t xml:space="preserve">available on our website – </w:t>
      </w:r>
      <w:hyperlink r:id="rId7" w:history="1">
        <w:r w:rsidRPr="00615601">
          <w:rPr>
            <w:rStyle w:val="Hyperlink"/>
          </w:rPr>
          <w:t>ahdb.org.uk/</w:t>
        </w:r>
        <w:proofErr w:type="spellStart"/>
        <w:r w:rsidRPr="00615601">
          <w:rPr>
            <w:rStyle w:val="Hyperlink"/>
          </w:rPr>
          <w:t>PEDv</w:t>
        </w:r>
        <w:proofErr w:type="spellEnd"/>
      </w:hyperlink>
    </w:p>
    <w:p w14:paraId="582693EF" w14:textId="77777777" w:rsidR="0012711E" w:rsidRDefault="0012711E" w:rsidP="0012711E">
      <w:pPr>
        <w:pStyle w:val="Bullet-2bulletslist"/>
        <w:numPr>
          <w:ilvl w:val="0"/>
          <w:numId w:val="0"/>
        </w:numPr>
        <w:ind w:left="284" w:hanging="284"/>
      </w:pPr>
      <w:r>
        <w:rPr>
          <w:noProof/>
        </w:rPr>
        <w:lastRenderedPageBreak/>
        <w:drawing>
          <wp:inline distT="0" distB="0" distL="0" distR="0" wp14:anchorId="5B061077" wp14:editId="12B27A81">
            <wp:extent cx="1004118" cy="885825"/>
            <wp:effectExtent l="0" t="0" r="5715" b="0"/>
            <wp:docPr id="2786201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201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115" cy="899937"/>
                    </a:xfrm>
                    <a:prstGeom prst="rect">
                      <a:avLst/>
                    </a:prstGeom>
                    <a:noFill/>
                    <a:ln>
                      <a:noFill/>
                    </a:ln>
                  </pic:spPr>
                </pic:pic>
              </a:graphicData>
            </a:graphic>
          </wp:inline>
        </w:drawing>
      </w:r>
      <w:r>
        <w:rPr>
          <w:noProof/>
        </w:rPr>
        <w:drawing>
          <wp:inline distT="0" distB="0" distL="0" distR="0" wp14:anchorId="64124F19" wp14:editId="2D7160AD">
            <wp:extent cx="1696554" cy="885532"/>
            <wp:effectExtent l="0" t="0" r="0" b="0"/>
            <wp:docPr id="88649327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493279" name="Picture 2">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3892" cy="899802"/>
                    </a:xfrm>
                    <a:prstGeom prst="rect">
                      <a:avLst/>
                    </a:prstGeom>
                    <a:noFill/>
                    <a:ln>
                      <a:noFill/>
                    </a:ln>
                  </pic:spPr>
                </pic:pic>
              </a:graphicData>
            </a:graphic>
          </wp:inline>
        </w:drawing>
      </w:r>
      <w:r>
        <w:rPr>
          <w:noProof/>
        </w:rPr>
        <w:drawing>
          <wp:inline distT="0" distB="0" distL="0" distR="0" wp14:anchorId="7196AA95" wp14:editId="3C1AF8E3">
            <wp:extent cx="1582420" cy="419021"/>
            <wp:effectExtent l="0" t="0" r="0" b="635"/>
            <wp:docPr id="205328278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82788" name="Picture 3">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5920" cy="427892"/>
                    </a:xfrm>
                    <a:prstGeom prst="rect">
                      <a:avLst/>
                    </a:prstGeom>
                    <a:noFill/>
                    <a:ln>
                      <a:noFill/>
                    </a:ln>
                  </pic:spPr>
                </pic:pic>
              </a:graphicData>
            </a:graphic>
          </wp:inline>
        </w:drawing>
      </w:r>
      <w:r>
        <w:rPr>
          <w:noProof/>
        </w:rPr>
        <w:drawing>
          <wp:inline distT="0" distB="0" distL="0" distR="0" wp14:anchorId="71CADF86" wp14:editId="0EEE0754">
            <wp:extent cx="1071475" cy="417342"/>
            <wp:effectExtent l="0" t="0" r="0" b="1905"/>
            <wp:docPr id="213727865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278657"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1475" cy="417342"/>
                    </a:xfrm>
                    <a:prstGeom prst="rect">
                      <a:avLst/>
                    </a:prstGeom>
                    <a:noFill/>
                    <a:ln>
                      <a:noFill/>
                    </a:ln>
                  </pic:spPr>
                </pic:pic>
              </a:graphicData>
            </a:graphic>
          </wp:inline>
        </w:drawing>
      </w:r>
    </w:p>
    <w:p w14:paraId="38560FD7" w14:textId="77777777" w:rsidR="00DD16C6" w:rsidRDefault="00DD16C6" w:rsidP="00725D0B"/>
    <w:p w14:paraId="58AA7E0D" w14:textId="77777777" w:rsidR="00725D0B" w:rsidRDefault="00725D0B" w:rsidP="00725D0B"/>
    <w:p w14:paraId="1FB2957C" w14:textId="77777777" w:rsidR="00725D0B" w:rsidRDefault="00725D0B" w:rsidP="00725D0B"/>
    <w:p w14:paraId="211D8AF1" w14:textId="77777777" w:rsidR="00C93514" w:rsidRDefault="00C93514" w:rsidP="00534A9E"/>
    <w:sectPr w:rsidR="00C93514" w:rsidSect="00525FA9">
      <w:headerReference w:type="default" r:id="rId12"/>
      <w:footerReference w:type="even" r:id="rId13"/>
      <w:footerReference w:type="default" r:id="rId14"/>
      <w:pgSz w:w="11906" w:h="16838"/>
      <w:pgMar w:top="1440" w:right="1440" w:bottom="1440" w:left="144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3857C" w14:textId="77777777" w:rsidR="0085489D" w:rsidRDefault="0085489D" w:rsidP="00F86FBC">
      <w:r>
        <w:separator/>
      </w:r>
    </w:p>
    <w:p w14:paraId="58D4D158" w14:textId="77777777" w:rsidR="0085489D" w:rsidRDefault="0085489D"/>
  </w:endnote>
  <w:endnote w:type="continuationSeparator" w:id="0">
    <w:p w14:paraId="1FB4F9D8" w14:textId="77777777" w:rsidR="0085489D" w:rsidRDefault="0085489D" w:rsidP="00F86FBC">
      <w:r>
        <w:continuationSeparator/>
      </w:r>
    </w:p>
    <w:p w14:paraId="7CE19B9F" w14:textId="77777777" w:rsidR="0085489D" w:rsidRDefault="008548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altName w:val="Ubuntu Medium"/>
    <w:charset w:val="00"/>
    <w:family w:val="swiss"/>
    <w:pitch w:val="variable"/>
    <w:sig w:usb0="E00002FF" w:usb1="5000205B" w:usb2="00000000" w:usb3="00000000" w:csb0="0000009F" w:csb1="00000000"/>
  </w:font>
  <w:font w:name="Ubuntu">
    <w:charset w:val="00"/>
    <w:family w:val="swiss"/>
    <w:pitch w:val="variable"/>
    <w:sig w:usb0="E00002FF" w:usb1="5000205B" w:usb2="00000000" w:usb3="00000000" w:csb0="0000009F" w:csb1="00000000"/>
  </w:font>
  <w:font w:name="Consolas">
    <w:panose1 w:val="020B0609020204030204"/>
    <w:charset w:val="00"/>
    <w:family w:val="modern"/>
    <w:pitch w:val="fixed"/>
    <w:sig w:usb0="E10006FF" w:usb1="4000FCFF" w:usb2="00000009"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261498"/>
      <w:docPartObj>
        <w:docPartGallery w:val="Page Numbers (Bottom of Page)"/>
        <w:docPartUnique/>
      </w:docPartObj>
    </w:sdtPr>
    <w:sdtEndPr>
      <w:rPr>
        <w:rStyle w:val="PageNumber"/>
      </w:rPr>
    </w:sdtEndPr>
    <w:sdtContent>
      <w:p w14:paraId="409A68B9"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B06229" w14:textId="77777777" w:rsidR="00F41E71" w:rsidRDefault="00F41E71" w:rsidP="00F86FBC">
    <w:pPr>
      <w:pStyle w:val="Footer"/>
    </w:pPr>
  </w:p>
  <w:p w14:paraId="4FB2C0BF" w14:textId="77777777" w:rsidR="00783013" w:rsidRDefault="00783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905F7" w14:textId="08F4CDB2" w:rsidR="00B05791" w:rsidRPr="00B05791" w:rsidRDefault="6613328E" w:rsidP="6613328E">
    <w:pPr>
      <w:pStyle w:val="Footer"/>
      <w:tabs>
        <w:tab w:val="clear" w:pos="4513"/>
        <w:tab w:val="center" w:pos="4395"/>
      </w:tabs>
      <w:rPr>
        <w:sz w:val="20"/>
      </w:rPr>
    </w:pPr>
    <w:r w:rsidRPr="6613328E">
      <w:rPr>
        <w:sz w:val="20"/>
      </w:rPr>
      <w:t xml:space="preserve">Page </w:t>
    </w:r>
    <w:r w:rsidR="00F41E71" w:rsidRPr="6613328E">
      <w:rPr>
        <w:sz w:val="20"/>
      </w:rPr>
      <w:fldChar w:fldCharType="begin"/>
    </w:r>
    <w:r w:rsidR="00F41E71" w:rsidRPr="6613328E">
      <w:rPr>
        <w:sz w:val="24"/>
        <w:szCs w:val="24"/>
      </w:rPr>
      <w:instrText xml:space="preserve"> PAGE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of </w:t>
    </w:r>
    <w:r w:rsidR="00F41E71" w:rsidRPr="6613328E">
      <w:rPr>
        <w:sz w:val="20"/>
      </w:rPr>
      <w:fldChar w:fldCharType="begin"/>
    </w:r>
    <w:r w:rsidR="00F41E71" w:rsidRPr="6613328E">
      <w:rPr>
        <w:sz w:val="24"/>
        <w:szCs w:val="24"/>
      </w:rPr>
      <w:instrText xml:space="preserve"> NUMPAGES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w:t>
    </w:r>
    <w:r w:rsidR="00F41E71">
      <w:tab/>
    </w:r>
    <w:r w:rsidRPr="6613328E">
      <w:rPr>
        <w:rFonts w:ascii="Symbol" w:eastAsia="Symbol" w:hAnsi="Symbol" w:cs="Symbol"/>
        <w:sz w:val="20"/>
      </w:rPr>
      <w:t>ã</w:t>
    </w:r>
    <w:r w:rsidRPr="6613328E">
      <w:rPr>
        <w:sz w:val="20"/>
      </w:rPr>
      <w:t xml:space="preserve"> Agriculture and Horticulture Development Board </w:t>
    </w:r>
    <w:r w:rsidR="00F41E71" w:rsidRPr="6613328E">
      <w:rPr>
        <w:sz w:val="24"/>
        <w:szCs w:val="24"/>
      </w:rPr>
      <w:fldChar w:fldCharType="begin"/>
    </w:r>
    <w:r w:rsidR="00F41E71" w:rsidRPr="6613328E">
      <w:rPr>
        <w:sz w:val="24"/>
        <w:szCs w:val="24"/>
      </w:rPr>
      <w:instrText xml:space="preserve"> DATE \@ "yyyy" \* MERGEFORMAT </w:instrText>
    </w:r>
    <w:r w:rsidR="00F41E71" w:rsidRPr="6613328E">
      <w:rPr>
        <w:sz w:val="24"/>
        <w:szCs w:val="24"/>
      </w:rPr>
      <w:fldChar w:fldCharType="separate"/>
    </w:r>
    <w:r w:rsidR="00A43875" w:rsidRPr="00A43875">
      <w:rPr>
        <w:noProof/>
        <w:sz w:val="20"/>
      </w:rPr>
      <w:t>2026</w:t>
    </w:r>
    <w:r w:rsidR="00F41E71" w:rsidRPr="6613328E">
      <w:rPr>
        <w:sz w:val="24"/>
        <w:szCs w:val="24"/>
      </w:rPr>
      <w:fldChar w:fldCharType="end"/>
    </w:r>
    <w:r w:rsidRPr="6613328E">
      <w:rPr>
        <w:sz w:val="20"/>
      </w:rPr>
      <w:t>. All rights reserved.</w:t>
    </w:r>
  </w:p>
  <w:p w14:paraId="6E66CD70" w14:textId="77777777" w:rsidR="00F41E71" w:rsidRPr="00B05791" w:rsidRDefault="00F41E71" w:rsidP="00B05791">
    <w:pPr>
      <w:pStyle w:val="Footer"/>
      <w:tabs>
        <w:tab w:val="center" w:pos="4395"/>
      </w:tabs>
      <w:rPr>
        <w:sz w:val="24"/>
        <w:szCs w:val="24"/>
      </w:rPr>
    </w:pPr>
  </w:p>
  <w:p w14:paraId="78E43380" w14:textId="77777777" w:rsidR="00F2259C" w:rsidRDefault="00F2259C" w:rsidP="00F86FBC">
    <w:pPr>
      <w:pStyle w:val="Footer"/>
    </w:pPr>
  </w:p>
  <w:p w14:paraId="6598B267" w14:textId="77777777" w:rsidR="00783013" w:rsidRDefault="007830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91DFD" w14:textId="77777777" w:rsidR="0085489D" w:rsidRDefault="0085489D" w:rsidP="00F86FBC">
      <w:r>
        <w:separator/>
      </w:r>
    </w:p>
    <w:p w14:paraId="69F051C4" w14:textId="77777777" w:rsidR="0085489D" w:rsidRDefault="0085489D"/>
  </w:footnote>
  <w:footnote w:type="continuationSeparator" w:id="0">
    <w:p w14:paraId="4BD8464C" w14:textId="77777777" w:rsidR="0085489D" w:rsidRDefault="0085489D" w:rsidP="00F86FBC">
      <w:r>
        <w:continuationSeparator/>
      </w:r>
    </w:p>
    <w:p w14:paraId="430DB8F0" w14:textId="77777777" w:rsidR="0085489D" w:rsidRDefault="008548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6B18C" w14:textId="7031C995" w:rsidR="005D76FD" w:rsidRDefault="00C45208" w:rsidP="00F86FBC">
    <w:pPr>
      <w:pStyle w:val="Header"/>
    </w:pPr>
    <w:r w:rsidRPr="007A3454">
      <w:rPr>
        <w:rStyle w:val="Heading2Char"/>
        <w:rFonts w:eastAsiaTheme="minorHAnsi"/>
        <w:noProof/>
        <w:lang w:val="en-US" w:eastAsia="en-US"/>
      </w:rPr>
      <w:drawing>
        <wp:anchor distT="0" distB="0" distL="114300" distR="114300" simplePos="0" relativeHeight="251663360" behindDoc="0" locked="0" layoutInCell="1" allowOverlap="1" wp14:anchorId="609247F8" wp14:editId="61754BFC">
          <wp:simplePos x="0" y="0"/>
          <wp:positionH relativeFrom="column">
            <wp:posOffset>5051002</wp:posOffset>
          </wp:positionH>
          <wp:positionV relativeFrom="paragraph">
            <wp:posOffset>9525</wp:posOffset>
          </wp:positionV>
          <wp:extent cx="1259840" cy="546100"/>
          <wp:effectExtent l="0" t="0" r="0" b="635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r w:rsidR="00FD6B28">
      <w:t>PED SOP 13</w:t>
    </w:r>
  </w:p>
  <w:p w14:paraId="1F16381B" w14:textId="77777777" w:rsidR="005D76FD" w:rsidRDefault="005D76FD" w:rsidP="00F86FBC">
    <w:pPr>
      <w:pStyle w:val="Header"/>
    </w:pPr>
  </w:p>
  <w:p w14:paraId="32731B08" w14:textId="77777777" w:rsidR="00783013" w:rsidRDefault="007830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25pt;height:204pt;visibility:visible;mso-wrap-style:square" o:bullet="t">
        <v:imagedata r:id="rId1" o:title=""/>
      </v:shape>
    </w:pict>
  </w:numPicBullet>
  <w:abstractNum w:abstractNumId="0" w15:restartNumberingAfterBreak="0">
    <w:nsid w:val="FFFFFF1D"/>
    <w:multiLevelType w:val="multilevel"/>
    <w:tmpl w:val="66B49B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615C5D9A"/>
    <w:lvl w:ilvl="0">
      <w:start w:val="1"/>
      <w:numFmt w:val="bullet"/>
      <w:pStyle w:val="ListBullet5"/>
      <w:lvlText w:val=""/>
      <w:lvlJc w:val="left"/>
      <w:pPr>
        <w:tabs>
          <w:tab w:val="num" w:pos="1492"/>
        </w:tabs>
        <w:ind w:left="1492" w:hanging="360"/>
      </w:pPr>
      <w:rPr>
        <w:rFonts w:ascii="Symbol" w:hAnsi="Symbol" w:hint="default"/>
        <w:color w:val="669E42"/>
      </w:rPr>
    </w:lvl>
  </w:abstractNum>
  <w:abstractNum w:abstractNumId="6" w15:restartNumberingAfterBreak="0">
    <w:nsid w:val="FFFFFF81"/>
    <w:multiLevelType w:val="singleLevel"/>
    <w:tmpl w:val="E3363EF2"/>
    <w:lvl w:ilvl="0">
      <w:start w:val="1"/>
      <w:numFmt w:val="bullet"/>
      <w:pStyle w:val="ListBullet4"/>
      <w:lvlText w:val=""/>
      <w:lvlJc w:val="left"/>
      <w:pPr>
        <w:tabs>
          <w:tab w:val="num" w:pos="1209"/>
        </w:tabs>
        <w:ind w:left="1209" w:hanging="360"/>
      </w:pPr>
      <w:rPr>
        <w:rFonts w:ascii="Symbol" w:hAnsi="Symbol" w:hint="default"/>
        <w:color w:val="669E42"/>
      </w:rPr>
    </w:lvl>
  </w:abstractNum>
  <w:abstractNum w:abstractNumId="7" w15:restartNumberingAfterBreak="0">
    <w:nsid w:val="FFFFFF82"/>
    <w:multiLevelType w:val="singleLevel"/>
    <w:tmpl w:val="DD14D274"/>
    <w:lvl w:ilvl="0">
      <w:start w:val="1"/>
      <w:numFmt w:val="bullet"/>
      <w:pStyle w:val="ListBullet3"/>
      <w:lvlText w:val=""/>
      <w:lvlJc w:val="left"/>
      <w:pPr>
        <w:tabs>
          <w:tab w:val="num" w:pos="926"/>
        </w:tabs>
        <w:ind w:left="926" w:hanging="360"/>
      </w:pPr>
      <w:rPr>
        <w:rFonts w:ascii="Symbol" w:hAnsi="Symbol" w:hint="default"/>
        <w:color w:val="669E42"/>
      </w:rPr>
    </w:lvl>
  </w:abstractNum>
  <w:abstractNum w:abstractNumId="8" w15:restartNumberingAfterBreak="0">
    <w:nsid w:val="FFFFFF83"/>
    <w:multiLevelType w:val="singleLevel"/>
    <w:tmpl w:val="8A6E0D2E"/>
    <w:lvl w:ilvl="0">
      <w:start w:val="1"/>
      <w:numFmt w:val="bullet"/>
      <w:pStyle w:val="ListBullet2"/>
      <w:lvlText w:val=""/>
      <w:lvlJc w:val="left"/>
      <w:pPr>
        <w:tabs>
          <w:tab w:val="num" w:pos="643"/>
        </w:tabs>
        <w:ind w:left="643" w:hanging="360"/>
      </w:pPr>
      <w:rPr>
        <w:rFonts w:ascii="Symbol" w:hAnsi="Symbol" w:hint="default"/>
        <w:color w:val="669E42"/>
      </w:rPr>
    </w:lvl>
  </w:abstractNum>
  <w:abstractNum w:abstractNumId="9" w15:restartNumberingAfterBreak="0">
    <w:nsid w:val="FFFFFF88"/>
    <w:multiLevelType w:val="singleLevel"/>
    <w:tmpl w:val="7FDCBF58"/>
    <w:lvl w:ilvl="0">
      <w:start w:val="1"/>
      <w:numFmt w:val="decimal"/>
      <w:pStyle w:val="ListNumber"/>
      <w:lvlText w:val="%1."/>
      <w:lvlJc w:val="left"/>
      <w:pPr>
        <w:tabs>
          <w:tab w:val="num" w:pos="360"/>
        </w:tabs>
        <w:ind w:left="360" w:hanging="360"/>
      </w:pPr>
      <w:rPr>
        <w:rFonts w:hint="default"/>
        <w:b/>
        <w:i w:val="0"/>
        <w:color w:val="669E42"/>
      </w:rPr>
    </w:lvl>
  </w:abstractNum>
  <w:abstractNum w:abstractNumId="10" w15:restartNumberingAfterBreak="0">
    <w:nsid w:val="FFFFFF89"/>
    <w:multiLevelType w:val="singleLevel"/>
    <w:tmpl w:val="7D4E9336"/>
    <w:lvl w:ilvl="0">
      <w:start w:val="1"/>
      <w:numFmt w:val="bullet"/>
      <w:pStyle w:val="ListBullet"/>
      <w:lvlText w:val=""/>
      <w:lvlJc w:val="left"/>
      <w:pPr>
        <w:tabs>
          <w:tab w:val="num" w:pos="360"/>
        </w:tabs>
        <w:ind w:left="360" w:hanging="332"/>
      </w:pPr>
      <w:rPr>
        <w:rFonts w:ascii="Symbol" w:hAnsi="Symbol" w:hint="default"/>
        <w:color w:val="669E42"/>
      </w:rPr>
    </w:lvl>
  </w:abstractNum>
  <w:abstractNum w:abstractNumId="11" w15:restartNumberingAfterBreak="0">
    <w:nsid w:val="04FE32DD"/>
    <w:multiLevelType w:val="multilevel"/>
    <w:tmpl w:val="94D8C0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0657739E"/>
    <w:multiLevelType w:val="hybridMultilevel"/>
    <w:tmpl w:val="1F125654"/>
    <w:lvl w:ilvl="0" w:tplc="658646EA">
      <w:start w:val="1"/>
      <w:numFmt w:val="bullet"/>
      <w:lvlText w:val=""/>
      <w:lvlJc w:val="left"/>
      <w:pPr>
        <w:ind w:left="360" w:hanging="360"/>
      </w:pPr>
      <w:rPr>
        <w:rFonts w:ascii="Symbol" w:hAnsi="Symbol" w:hint="default"/>
        <w:color w:val="95C11F"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79047BA"/>
    <w:multiLevelType w:val="hybridMultilevel"/>
    <w:tmpl w:val="B6880350"/>
    <w:lvl w:ilvl="0" w:tplc="388002D0">
      <w:start w:val="1"/>
      <w:numFmt w:val="bullet"/>
      <w:pStyle w:val="Bullet"/>
      <w:lvlText w:val=""/>
      <w:lvlJc w:val="left"/>
      <w:pPr>
        <w:ind w:left="748" w:hanging="360"/>
      </w:pPr>
      <w:rPr>
        <w:rFonts w:ascii="Symbol" w:hAnsi="Symbol" w:hint="default"/>
        <w:color w:val="0090D4"/>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14" w15:restartNumberingAfterBreak="0">
    <w:nsid w:val="07C65EF3"/>
    <w:multiLevelType w:val="multilevel"/>
    <w:tmpl w:val="5BAE9C76"/>
    <w:styleLink w:val="CurrentList2"/>
    <w:lvl w:ilvl="0">
      <w:start w:val="1"/>
      <w:numFmt w:val="decimal"/>
      <w:lvlText w:val="%1."/>
      <w:lvlJc w:val="left"/>
      <w:pPr>
        <w:tabs>
          <w:tab w:val="num" w:pos="643"/>
        </w:tabs>
        <w:ind w:left="643" w:hanging="360"/>
      </w:pPr>
      <w:rPr>
        <w:rFonts w:hint="default"/>
        <w:b/>
        <w:i w:val="0"/>
        <w:color w:val="95C11F" w:themeColor="text2"/>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15" w15:restartNumberingAfterBreak="0">
    <w:nsid w:val="097C06E1"/>
    <w:multiLevelType w:val="hybridMultilevel"/>
    <w:tmpl w:val="2D707446"/>
    <w:lvl w:ilvl="0" w:tplc="DDFC85BE">
      <w:start w:val="1"/>
      <w:numFmt w:val="decimal"/>
      <w:pStyle w:val="List5"/>
      <w:lvlText w:val="%1."/>
      <w:lvlJc w:val="left"/>
      <w:pPr>
        <w:tabs>
          <w:tab w:val="num" w:pos="1492"/>
        </w:tabs>
        <w:ind w:left="1492" w:hanging="360"/>
      </w:pPr>
      <w:rPr>
        <w:rFonts w:hint="default"/>
        <w:b/>
        <w:i w:val="0"/>
        <w:color w:val="669E4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6" w15:restartNumberingAfterBreak="0">
    <w:nsid w:val="0C17084D"/>
    <w:multiLevelType w:val="multilevel"/>
    <w:tmpl w:val="A0FA1020"/>
    <w:styleLink w:val="CurrentList4"/>
    <w:lvl w:ilvl="0">
      <w:start w:val="1"/>
      <w:numFmt w:val="decimal"/>
      <w:lvlText w:val="%1."/>
      <w:lvlJc w:val="left"/>
      <w:pPr>
        <w:tabs>
          <w:tab w:val="num" w:pos="1209"/>
        </w:tabs>
        <w:ind w:left="1209" w:hanging="360"/>
      </w:pPr>
      <w:rPr>
        <w:rFonts w:hint="default"/>
        <w:b/>
        <w:i w:val="0"/>
        <w:color w:val="95C11F" w:themeColor="text2"/>
      </w:r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17" w15:restartNumberingAfterBreak="0">
    <w:nsid w:val="0CBC4BC0"/>
    <w:multiLevelType w:val="hybridMultilevel"/>
    <w:tmpl w:val="94D8C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FE3335A"/>
    <w:multiLevelType w:val="hybridMultilevel"/>
    <w:tmpl w:val="9B069E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7FD6A29"/>
    <w:multiLevelType w:val="hybridMultilevel"/>
    <w:tmpl w:val="51E427DC"/>
    <w:lvl w:ilvl="0" w:tplc="8E66677C">
      <w:start w:val="1"/>
      <w:numFmt w:val="decimal"/>
      <w:lvlText w:val="%1."/>
      <w:lvlJc w:val="left"/>
      <w:pPr>
        <w:ind w:left="360" w:hanging="360"/>
      </w:pPr>
      <w:rPr>
        <w:rFonts w:hint="default"/>
        <w:b/>
        <w:i w:val="0"/>
        <w:color w:val="669E4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89A138E"/>
    <w:multiLevelType w:val="hybridMultilevel"/>
    <w:tmpl w:val="5D423112"/>
    <w:lvl w:ilvl="0" w:tplc="D6F2B654">
      <w:start w:val="1"/>
      <w:numFmt w:val="decimal"/>
      <w:pStyle w:val="List4"/>
      <w:lvlText w:val="%1."/>
      <w:lvlJc w:val="left"/>
      <w:pPr>
        <w:tabs>
          <w:tab w:val="num" w:pos="1209"/>
        </w:tabs>
        <w:ind w:left="1209" w:hanging="360"/>
      </w:pPr>
      <w:rPr>
        <w:rFonts w:hint="default"/>
        <w:b/>
        <w:i w:val="0"/>
        <w:color w:val="669E4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21" w15:restartNumberingAfterBreak="0">
    <w:nsid w:val="18E951D3"/>
    <w:multiLevelType w:val="hybridMultilevel"/>
    <w:tmpl w:val="6C86CF02"/>
    <w:lvl w:ilvl="0" w:tplc="17EC41A6">
      <w:start w:val="1"/>
      <w:numFmt w:val="decimal"/>
      <w:lvlText w:val="%1."/>
      <w:lvlJc w:val="left"/>
      <w:pPr>
        <w:ind w:left="360" w:hanging="360"/>
      </w:pPr>
      <w:rPr>
        <w:rFonts w:hint="default"/>
        <w:b/>
        <w:i w:val="0"/>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C2C792D"/>
    <w:multiLevelType w:val="multilevel"/>
    <w:tmpl w:val="5E6E3B44"/>
    <w:lvl w:ilvl="0">
      <w:start w:val="1"/>
      <w:numFmt w:val="decimal"/>
      <w:lvlText w:val="%1."/>
      <w:lvlJc w:val="left"/>
      <w:pPr>
        <w:ind w:left="360" w:hanging="360"/>
      </w:pPr>
      <w:rPr>
        <w:rFonts w:hint="default"/>
        <w:color w:val="95C11F" w:themeColor="text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06E5EA6"/>
    <w:multiLevelType w:val="hybridMultilevel"/>
    <w:tmpl w:val="A8683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7C60C4A"/>
    <w:multiLevelType w:val="hybridMultilevel"/>
    <w:tmpl w:val="44A83B1A"/>
    <w:lvl w:ilvl="0" w:tplc="AEB01456">
      <w:start w:val="1"/>
      <w:numFmt w:val="decimal"/>
      <w:pStyle w:val="List"/>
      <w:lvlText w:val="%1."/>
      <w:lvlJc w:val="left"/>
      <w:pPr>
        <w:ind w:left="1286" w:hanging="360"/>
      </w:pPr>
      <w:rPr>
        <w:rFonts w:ascii="Arial" w:hAnsi="Arial" w:hint="default"/>
        <w:b w:val="0"/>
        <w:i w:val="0"/>
        <w:color w:val="4D4D4C"/>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25" w15:restartNumberingAfterBreak="0">
    <w:nsid w:val="2A9A0342"/>
    <w:multiLevelType w:val="hybridMultilevel"/>
    <w:tmpl w:val="00ECC2A2"/>
    <w:lvl w:ilvl="0" w:tplc="F23ECCCA">
      <w:start w:val="1"/>
      <w:numFmt w:val="decimal"/>
      <w:pStyle w:val="List2"/>
      <w:lvlText w:val="%1."/>
      <w:lvlJc w:val="left"/>
      <w:pPr>
        <w:tabs>
          <w:tab w:val="num" w:pos="643"/>
        </w:tabs>
        <w:ind w:left="643" w:hanging="360"/>
      </w:pPr>
      <w:rPr>
        <w:rFonts w:hint="default"/>
        <w:b/>
        <w:i w:val="0"/>
        <w:color w:val="669E4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6" w15:restartNumberingAfterBreak="0">
    <w:nsid w:val="2D1F359C"/>
    <w:multiLevelType w:val="multilevel"/>
    <w:tmpl w:val="C18A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742166"/>
    <w:multiLevelType w:val="hybridMultilevel"/>
    <w:tmpl w:val="EF4E3BC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3B672BF0"/>
    <w:multiLevelType w:val="hybridMultilevel"/>
    <w:tmpl w:val="A4EC7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BED384D"/>
    <w:multiLevelType w:val="hybridMultilevel"/>
    <w:tmpl w:val="94C23F9C"/>
    <w:lvl w:ilvl="0" w:tplc="A0FA38AA">
      <w:start w:val="1"/>
      <w:numFmt w:val="bullet"/>
      <w:pStyle w:val="Bullet-2bulletslist"/>
      <w:lvlText w:val=""/>
      <w:lvlJc w:val="left"/>
      <w:pPr>
        <w:ind w:left="284" w:hanging="284"/>
      </w:pPr>
      <w:rPr>
        <w:rFonts w:ascii="Symbol" w:hAnsi="Symbol" w:hint="default"/>
        <w:color w:val="0090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FFE0409"/>
    <w:multiLevelType w:val="hybridMultilevel"/>
    <w:tmpl w:val="EE82708C"/>
    <w:lvl w:ilvl="0" w:tplc="48320D2A">
      <w:start w:val="1"/>
      <w:numFmt w:val="decimal"/>
      <w:pStyle w:val="List3"/>
      <w:lvlText w:val="%1."/>
      <w:lvlJc w:val="left"/>
      <w:pPr>
        <w:tabs>
          <w:tab w:val="num" w:pos="926"/>
        </w:tabs>
        <w:ind w:left="926" w:hanging="360"/>
      </w:pPr>
      <w:rPr>
        <w:rFonts w:hint="default"/>
        <w:b/>
        <w:i w:val="0"/>
        <w:color w:val="669E4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31" w15:restartNumberingAfterBreak="0">
    <w:nsid w:val="51644242"/>
    <w:multiLevelType w:val="multilevel"/>
    <w:tmpl w:val="4A6690A4"/>
    <w:styleLink w:val="CurrentList5"/>
    <w:lvl w:ilvl="0">
      <w:start w:val="1"/>
      <w:numFmt w:val="decimal"/>
      <w:lvlText w:val="%1."/>
      <w:lvlJc w:val="left"/>
      <w:pPr>
        <w:tabs>
          <w:tab w:val="num" w:pos="1492"/>
        </w:tabs>
        <w:ind w:left="1492" w:hanging="360"/>
      </w:pPr>
      <w:rPr>
        <w:rFonts w:hint="default"/>
        <w:b/>
        <w:i w:val="0"/>
        <w:color w:val="95C11F" w:themeColor="text2"/>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32" w15:restartNumberingAfterBreak="0">
    <w:nsid w:val="51E05580"/>
    <w:multiLevelType w:val="multilevel"/>
    <w:tmpl w:val="9B069E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407650C"/>
    <w:multiLevelType w:val="multilevel"/>
    <w:tmpl w:val="CDCA5E18"/>
    <w:styleLink w:val="CurrentList1"/>
    <w:lvl w:ilvl="0">
      <w:start w:val="1"/>
      <w:numFmt w:val="decimal"/>
      <w:lvlText w:val="%1."/>
      <w:lvlJc w:val="left"/>
      <w:pPr>
        <w:tabs>
          <w:tab w:val="num" w:pos="360"/>
        </w:tabs>
        <w:ind w:left="360" w:hanging="360"/>
      </w:pPr>
      <w:rPr>
        <w:rFonts w:hint="default"/>
        <w:b/>
        <w:i w:val="0"/>
        <w:color w:val="95C11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8050BD5"/>
    <w:multiLevelType w:val="hybridMultilevel"/>
    <w:tmpl w:val="5E6E3B44"/>
    <w:lvl w:ilvl="0" w:tplc="341C888A">
      <w:start w:val="1"/>
      <w:numFmt w:val="decimal"/>
      <w:lvlText w:val="%1."/>
      <w:lvlJc w:val="left"/>
      <w:pPr>
        <w:ind w:left="360" w:hanging="360"/>
      </w:pPr>
      <w:rPr>
        <w:rFonts w:hint="default"/>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C614337"/>
    <w:multiLevelType w:val="multilevel"/>
    <w:tmpl w:val="0809001D"/>
    <w:numStyleLink w:val="Bulletpoints"/>
  </w:abstractNum>
  <w:abstractNum w:abstractNumId="36" w15:restartNumberingAfterBreak="0">
    <w:nsid w:val="60637560"/>
    <w:multiLevelType w:val="multilevel"/>
    <w:tmpl w:val="0809001D"/>
    <w:styleLink w:val="Bulletpoints"/>
    <w:lvl w:ilvl="0">
      <w:start w:val="1"/>
      <w:numFmt w:val="bullet"/>
      <w:lvlText w:val="□"/>
      <w:lvlJc w:val="left"/>
      <w:pPr>
        <w:ind w:left="360" w:hanging="360"/>
      </w:pPr>
      <w:rPr>
        <w:rFonts w:ascii="Arial" w:hAnsi="Arial" w:hint="default"/>
        <w:color w:val="0082CA" w:themeColor="text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3AC6F06"/>
    <w:multiLevelType w:val="multilevel"/>
    <w:tmpl w:val="11FC4DB4"/>
    <w:styleLink w:val="CurrentList3"/>
    <w:lvl w:ilvl="0">
      <w:start w:val="1"/>
      <w:numFmt w:val="decimal"/>
      <w:lvlText w:val="%1."/>
      <w:lvlJc w:val="left"/>
      <w:pPr>
        <w:tabs>
          <w:tab w:val="num" w:pos="926"/>
        </w:tabs>
        <w:ind w:left="926" w:hanging="360"/>
      </w:pPr>
      <w:rPr>
        <w:rFonts w:hint="default"/>
        <w:b/>
        <w:i w:val="0"/>
        <w:color w:val="95C11F" w:themeColor="text2"/>
      </w:r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num w:numId="1" w16cid:durableId="696153938">
    <w:abstractNumId w:val="26"/>
  </w:num>
  <w:num w:numId="2" w16cid:durableId="440146533">
    <w:abstractNumId w:val="0"/>
  </w:num>
  <w:num w:numId="3" w16cid:durableId="2051806794">
    <w:abstractNumId w:val="18"/>
  </w:num>
  <w:num w:numId="4" w16cid:durableId="1476675530">
    <w:abstractNumId w:val="32"/>
  </w:num>
  <w:num w:numId="5" w16cid:durableId="1114057574">
    <w:abstractNumId w:val="34"/>
  </w:num>
  <w:num w:numId="6" w16cid:durableId="1979526830">
    <w:abstractNumId w:val="22"/>
  </w:num>
  <w:num w:numId="7" w16cid:durableId="686911828">
    <w:abstractNumId w:val="21"/>
  </w:num>
  <w:num w:numId="8" w16cid:durableId="1088189810">
    <w:abstractNumId w:val="17"/>
  </w:num>
  <w:num w:numId="9" w16cid:durableId="998582142">
    <w:abstractNumId w:val="11"/>
  </w:num>
  <w:num w:numId="10" w16cid:durableId="2112973659">
    <w:abstractNumId w:val="12"/>
  </w:num>
  <w:num w:numId="11" w16cid:durableId="855189279">
    <w:abstractNumId w:val="1"/>
  </w:num>
  <w:num w:numId="12" w16cid:durableId="1474560151">
    <w:abstractNumId w:val="2"/>
  </w:num>
  <w:num w:numId="13" w16cid:durableId="1866556637">
    <w:abstractNumId w:val="3"/>
  </w:num>
  <w:num w:numId="14" w16cid:durableId="1990750144">
    <w:abstractNumId w:val="4"/>
  </w:num>
  <w:num w:numId="15" w16cid:durableId="670376558">
    <w:abstractNumId w:val="9"/>
  </w:num>
  <w:num w:numId="16" w16cid:durableId="1603226071">
    <w:abstractNumId w:val="5"/>
  </w:num>
  <w:num w:numId="17" w16cid:durableId="1368146155">
    <w:abstractNumId w:val="6"/>
  </w:num>
  <w:num w:numId="18" w16cid:durableId="1713580360">
    <w:abstractNumId w:val="7"/>
  </w:num>
  <w:num w:numId="19" w16cid:durableId="662271278">
    <w:abstractNumId w:val="8"/>
  </w:num>
  <w:num w:numId="20" w16cid:durableId="1636907718">
    <w:abstractNumId w:val="10"/>
  </w:num>
  <w:num w:numId="21" w16cid:durableId="898830135">
    <w:abstractNumId w:val="27"/>
  </w:num>
  <w:num w:numId="22" w16cid:durableId="669450329">
    <w:abstractNumId w:val="25"/>
  </w:num>
  <w:num w:numId="23" w16cid:durableId="1919287998">
    <w:abstractNumId w:val="30"/>
  </w:num>
  <w:num w:numId="24" w16cid:durableId="2006857881">
    <w:abstractNumId w:val="19"/>
  </w:num>
  <w:num w:numId="25" w16cid:durableId="1574075096">
    <w:abstractNumId w:val="20"/>
  </w:num>
  <w:num w:numId="26" w16cid:durableId="264920688">
    <w:abstractNumId w:val="15"/>
  </w:num>
  <w:num w:numId="27" w16cid:durableId="1996297387">
    <w:abstractNumId w:val="28"/>
  </w:num>
  <w:num w:numId="28" w16cid:durableId="495390249">
    <w:abstractNumId w:val="23"/>
  </w:num>
  <w:num w:numId="29" w16cid:durableId="759790617">
    <w:abstractNumId w:val="19"/>
    <w:lvlOverride w:ilvl="0">
      <w:startOverride w:val="1"/>
    </w:lvlOverride>
  </w:num>
  <w:num w:numId="30" w16cid:durableId="1368289204">
    <w:abstractNumId w:val="33"/>
  </w:num>
  <w:num w:numId="31" w16cid:durableId="756832289">
    <w:abstractNumId w:val="14"/>
  </w:num>
  <w:num w:numId="32" w16cid:durableId="2110000414">
    <w:abstractNumId w:val="37"/>
  </w:num>
  <w:num w:numId="33" w16cid:durableId="1933931263">
    <w:abstractNumId w:val="16"/>
  </w:num>
  <w:num w:numId="34" w16cid:durableId="1722896190">
    <w:abstractNumId w:val="31"/>
  </w:num>
  <w:num w:numId="35" w16cid:durableId="307898449">
    <w:abstractNumId w:val="36"/>
  </w:num>
  <w:num w:numId="36" w16cid:durableId="1071661329">
    <w:abstractNumId w:val="35"/>
  </w:num>
  <w:num w:numId="37" w16cid:durableId="220093339">
    <w:abstractNumId w:val="13"/>
  </w:num>
  <w:num w:numId="38" w16cid:durableId="114493013">
    <w:abstractNumId w:val="24"/>
  </w:num>
  <w:num w:numId="39" w16cid:durableId="23346645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E88"/>
    <w:rsid w:val="00005C32"/>
    <w:rsid w:val="000073E2"/>
    <w:rsid w:val="00010023"/>
    <w:rsid w:val="000603D9"/>
    <w:rsid w:val="00060BAD"/>
    <w:rsid w:val="0006243B"/>
    <w:rsid w:val="000652BD"/>
    <w:rsid w:val="00075AEE"/>
    <w:rsid w:val="0008594E"/>
    <w:rsid w:val="000951C4"/>
    <w:rsid w:val="000B5B6B"/>
    <w:rsid w:val="000C0E78"/>
    <w:rsid w:val="000C0EAA"/>
    <w:rsid w:val="000C5AD0"/>
    <w:rsid w:val="000C6DA1"/>
    <w:rsid w:val="000E0CC6"/>
    <w:rsid w:val="00100AC0"/>
    <w:rsid w:val="00114C48"/>
    <w:rsid w:val="001222C3"/>
    <w:rsid w:val="00123796"/>
    <w:rsid w:val="0012711E"/>
    <w:rsid w:val="001276F4"/>
    <w:rsid w:val="00132CC2"/>
    <w:rsid w:val="00136CA7"/>
    <w:rsid w:val="0015453B"/>
    <w:rsid w:val="00162F15"/>
    <w:rsid w:val="00164680"/>
    <w:rsid w:val="0016609D"/>
    <w:rsid w:val="0017068D"/>
    <w:rsid w:val="001777A4"/>
    <w:rsid w:val="001924A6"/>
    <w:rsid w:val="001A2F3D"/>
    <w:rsid w:val="001A77E4"/>
    <w:rsid w:val="001A7B17"/>
    <w:rsid w:val="001B1BE5"/>
    <w:rsid w:val="001B22CB"/>
    <w:rsid w:val="001C0A9E"/>
    <w:rsid w:val="001E0378"/>
    <w:rsid w:val="001E675E"/>
    <w:rsid w:val="002037D3"/>
    <w:rsid w:val="00204B44"/>
    <w:rsid w:val="00211E92"/>
    <w:rsid w:val="00213709"/>
    <w:rsid w:val="00226D7C"/>
    <w:rsid w:val="00233DA5"/>
    <w:rsid w:val="002341E1"/>
    <w:rsid w:val="00243D9B"/>
    <w:rsid w:val="00247FFA"/>
    <w:rsid w:val="00257BDB"/>
    <w:rsid w:val="00263DD9"/>
    <w:rsid w:val="0027056A"/>
    <w:rsid w:val="00271B49"/>
    <w:rsid w:val="00271FAB"/>
    <w:rsid w:val="00284707"/>
    <w:rsid w:val="00295C29"/>
    <w:rsid w:val="002A3CB4"/>
    <w:rsid w:val="002B03AF"/>
    <w:rsid w:val="002B53AC"/>
    <w:rsid w:val="002B708D"/>
    <w:rsid w:val="002D1274"/>
    <w:rsid w:val="002D17D3"/>
    <w:rsid w:val="002D24BD"/>
    <w:rsid w:val="002E4B61"/>
    <w:rsid w:val="002F559A"/>
    <w:rsid w:val="002F64F8"/>
    <w:rsid w:val="003016D2"/>
    <w:rsid w:val="0031148E"/>
    <w:rsid w:val="00335EAB"/>
    <w:rsid w:val="00337D0D"/>
    <w:rsid w:val="0035023E"/>
    <w:rsid w:val="00371A1C"/>
    <w:rsid w:val="0037473F"/>
    <w:rsid w:val="00380A1B"/>
    <w:rsid w:val="00386E09"/>
    <w:rsid w:val="00391132"/>
    <w:rsid w:val="003946C5"/>
    <w:rsid w:val="003A4EBB"/>
    <w:rsid w:val="003B7C19"/>
    <w:rsid w:val="003D0E26"/>
    <w:rsid w:val="003D0E4F"/>
    <w:rsid w:val="003D10DF"/>
    <w:rsid w:val="003D69E5"/>
    <w:rsid w:val="003D7EDF"/>
    <w:rsid w:val="003E1F5A"/>
    <w:rsid w:val="003F5B81"/>
    <w:rsid w:val="00421214"/>
    <w:rsid w:val="00426604"/>
    <w:rsid w:val="0043231A"/>
    <w:rsid w:val="00437579"/>
    <w:rsid w:val="004441FD"/>
    <w:rsid w:val="00445CCE"/>
    <w:rsid w:val="004556F2"/>
    <w:rsid w:val="00460A64"/>
    <w:rsid w:val="00467747"/>
    <w:rsid w:val="00470609"/>
    <w:rsid w:val="00470C05"/>
    <w:rsid w:val="004740BB"/>
    <w:rsid w:val="00475526"/>
    <w:rsid w:val="00476CD3"/>
    <w:rsid w:val="004A0A4B"/>
    <w:rsid w:val="004A7F6F"/>
    <w:rsid w:val="004C0E9A"/>
    <w:rsid w:val="004D5544"/>
    <w:rsid w:val="004E2BFF"/>
    <w:rsid w:val="004F2A87"/>
    <w:rsid w:val="004F41B2"/>
    <w:rsid w:val="004F44A9"/>
    <w:rsid w:val="00502D75"/>
    <w:rsid w:val="00510B70"/>
    <w:rsid w:val="00525FA9"/>
    <w:rsid w:val="0052718A"/>
    <w:rsid w:val="00527301"/>
    <w:rsid w:val="005323C8"/>
    <w:rsid w:val="00534A9E"/>
    <w:rsid w:val="00544050"/>
    <w:rsid w:val="00546BC3"/>
    <w:rsid w:val="00576BFE"/>
    <w:rsid w:val="00582A05"/>
    <w:rsid w:val="005873B4"/>
    <w:rsid w:val="00587400"/>
    <w:rsid w:val="005C0E73"/>
    <w:rsid w:val="005C4652"/>
    <w:rsid w:val="005D6D0A"/>
    <w:rsid w:val="005D6F6B"/>
    <w:rsid w:val="005D76FD"/>
    <w:rsid w:val="005F5A75"/>
    <w:rsid w:val="005F6651"/>
    <w:rsid w:val="00611317"/>
    <w:rsid w:val="0062338C"/>
    <w:rsid w:val="00625DDC"/>
    <w:rsid w:val="00632A67"/>
    <w:rsid w:val="00636956"/>
    <w:rsid w:val="00652E1D"/>
    <w:rsid w:val="00654A81"/>
    <w:rsid w:val="006803BA"/>
    <w:rsid w:val="00683160"/>
    <w:rsid w:val="00686074"/>
    <w:rsid w:val="00687A70"/>
    <w:rsid w:val="006915FA"/>
    <w:rsid w:val="006A4280"/>
    <w:rsid w:val="006A57A2"/>
    <w:rsid w:val="006E46BF"/>
    <w:rsid w:val="006F0812"/>
    <w:rsid w:val="00705F7A"/>
    <w:rsid w:val="00716BD8"/>
    <w:rsid w:val="00721010"/>
    <w:rsid w:val="00725D0B"/>
    <w:rsid w:val="00731F40"/>
    <w:rsid w:val="007349D1"/>
    <w:rsid w:val="00740B5A"/>
    <w:rsid w:val="00750E88"/>
    <w:rsid w:val="00753979"/>
    <w:rsid w:val="00754FC6"/>
    <w:rsid w:val="00763E2D"/>
    <w:rsid w:val="00764596"/>
    <w:rsid w:val="00773A07"/>
    <w:rsid w:val="00773E70"/>
    <w:rsid w:val="00783013"/>
    <w:rsid w:val="00791BF6"/>
    <w:rsid w:val="007935FB"/>
    <w:rsid w:val="007A3454"/>
    <w:rsid w:val="007B0F62"/>
    <w:rsid w:val="007C3170"/>
    <w:rsid w:val="007D4C8F"/>
    <w:rsid w:val="007E51BB"/>
    <w:rsid w:val="007E70F8"/>
    <w:rsid w:val="007F230D"/>
    <w:rsid w:val="00800A52"/>
    <w:rsid w:val="00801CBC"/>
    <w:rsid w:val="0082080F"/>
    <w:rsid w:val="00820EC5"/>
    <w:rsid w:val="0082176C"/>
    <w:rsid w:val="00823024"/>
    <w:rsid w:val="008270F4"/>
    <w:rsid w:val="0083209F"/>
    <w:rsid w:val="0085489D"/>
    <w:rsid w:val="00854E1C"/>
    <w:rsid w:val="008550BC"/>
    <w:rsid w:val="008552E0"/>
    <w:rsid w:val="008562DA"/>
    <w:rsid w:val="00864C3E"/>
    <w:rsid w:val="0086750B"/>
    <w:rsid w:val="00884A7F"/>
    <w:rsid w:val="0089180B"/>
    <w:rsid w:val="00896AB5"/>
    <w:rsid w:val="008A0CF7"/>
    <w:rsid w:val="008A5AB3"/>
    <w:rsid w:val="008B2A08"/>
    <w:rsid w:val="008B56E8"/>
    <w:rsid w:val="008B6A4D"/>
    <w:rsid w:val="008C7FD4"/>
    <w:rsid w:val="008D3AC1"/>
    <w:rsid w:val="008D5DC9"/>
    <w:rsid w:val="008D6F80"/>
    <w:rsid w:val="008E3555"/>
    <w:rsid w:val="009072E5"/>
    <w:rsid w:val="00914D5F"/>
    <w:rsid w:val="0091620D"/>
    <w:rsid w:val="009260A8"/>
    <w:rsid w:val="00926D5E"/>
    <w:rsid w:val="00932A32"/>
    <w:rsid w:val="00933190"/>
    <w:rsid w:val="0095095F"/>
    <w:rsid w:val="00954387"/>
    <w:rsid w:val="00955D45"/>
    <w:rsid w:val="009816EB"/>
    <w:rsid w:val="009818CE"/>
    <w:rsid w:val="00981F10"/>
    <w:rsid w:val="00984BF1"/>
    <w:rsid w:val="00987642"/>
    <w:rsid w:val="00993C97"/>
    <w:rsid w:val="00997F26"/>
    <w:rsid w:val="009A2990"/>
    <w:rsid w:val="009A795C"/>
    <w:rsid w:val="009C12B8"/>
    <w:rsid w:val="009C31AB"/>
    <w:rsid w:val="009D6691"/>
    <w:rsid w:val="009E3178"/>
    <w:rsid w:val="009E755D"/>
    <w:rsid w:val="00A05A37"/>
    <w:rsid w:val="00A07F37"/>
    <w:rsid w:val="00A217A0"/>
    <w:rsid w:val="00A23F06"/>
    <w:rsid w:val="00A37BFE"/>
    <w:rsid w:val="00A40A3D"/>
    <w:rsid w:val="00A42E0D"/>
    <w:rsid w:val="00A43875"/>
    <w:rsid w:val="00A56646"/>
    <w:rsid w:val="00A57BA1"/>
    <w:rsid w:val="00A63591"/>
    <w:rsid w:val="00A72177"/>
    <w:rsid w:val="00A73699"/>
    <w:rsid w:val="00A809D3"/>
    <w:rsid w:val="00AA0951"/>
    <w:rsid w:val="00AB2A06"/>
    <w:rsid w:val="00AD4DEA"/>
    <w:rsid w:val="00AE2062"/>
    <w:rsid w:val="00AE388B"/>
    <w:rsid w:val="00AE499B"/>
    <w:rsid w:val="00B008EB"/>
    <w:rsid w:val="00B00C84"/>
    <w:rsid w:val="00B05791"/>
    <w:rsid w:val="00B1575C"/>
    <w:rsid w:val="00B20325"/>
    <w:rsid w:val="00B27019"/>
    <w:rsid w:val="00B27316"/>
    <w:rsid w:val="00B31E1F"/>
    <w:rsid w:val="00B360F6"/>
    <w:rsid w:val="00B52380"/>
    <w:rsid w:val="00B533D0"/>
    <w:rsid w:val="00B539D5"/>
    <w:rsid w:val="00B64E15"/>
    <w:rsid w:val="00B7599C"/>
    <w:rsid w:val="00B83C96"/>
    <w:rsid w:val="00BA078F"/>
    <w:rsid w:val="00BA286F"/>
    <w:rsid w:val="00BA532A"/>
    <w:rsid w:val="00BB00AE"/>
    <w:rsid w:val="00BB51D6"/>
    <w:rsid w:val="00BC23D2"/>
    <w:rsid w:val="00BC601D"/>
    <w:rsid w:val="00BD2E1A"/>
    <w:rsid w:val="00BF495F"/>
    <w:rsid w:val="00BF4B69"/>
    <w:rsid w:val="00BF6837"/>
    <w:rsid w:val="00C0560A"/>
    <w:rsid w:val="00C100F5"/>
    <w:rsid w:val="00C12BCC"/>
    <w:rsid w:val="00C13308"/>
    <w:rsid w:val="00C30205"/>
    <w:rsid w:val="00C4143D"/>
    <w:rsid w:val="00C43DBA"/>
    <w:rsid w:val="00C45208"/>
    <w:rsid w:val="00C60438"/>
    <w:rsid w:val="00C637AB"/>
    <w:rsid w:val="00C63FE0"/>
    <w:rsid w:val="00C66840"/>
    <w:rsid w:val="00C70315"/>
    <w:rsid w:val="00C93514"/>
    <w:rsid w:val="00C97B8B"/>
    <w:rsid w:val="00C97F90"/>
    <w:rsid w:val="00CB0FD1"/>
    <w:rsid w:val="00CC1E0C"/>
    <w:rsid w:val="00CC2858"/>
    <w:rsid w:val="00CC57CB"/>
    <w:rsid w:val="00CD18BF"/>
    <w:rsid w:val="00CD566B"/>
    <w:rsid w:val="00CE2D60"/>
    <w:rsid w:val="00CE697C"/>
    <w:rsid w:val="00CE6A48"/>
    <w:rsid w:val="00CF470A"/>
    <w:rsid w:val="00D008FE"/>
    <w:rsid w:val="00D06B06"/>
    <w:rsid w:val="00D2272E"/>
    <w:rsid w:val="00D30757"/>
    <w:rsid w:val="00D31F34"/>
    <w:rsid w:val="00D37F7C"/>
    <w:rsid w:val="00D41F20"/>
    <w:rsid w:val="00D57709"/>
    <w:rsid w:val="00D661DD"/>
    <w:rsid w:val="00D7065A"/>
    <w:rsid w:val="00D8334A"/>
    <w:rsid w:val="00D8638C"/>
    <w:rsid w:val="00D90A95"/>
    <w:rsid w:val="00DA0946"/>
    <w:rsid w:val="00DA6ACF"/>
    <w:rsid w:val="00DB2D05"/>
    <w:rsid w:val="00DC1ABF"/>
    <w:rsid w:val="00DD16C6"/>
    <w:rsid w:val="00DD39E2"/>
    <w:rsid w:val="00DF7ADC"/>
    <w:rsid w:val="00E02515"/>
    <w:rsid w:val="00E21367"/>
    <w:rsid w:val="00E21693"/>
    <w:rsid w:val="00E2181B"/>
    <w:rsid w:val="00E23B37"/>
    <w:rsid w:val="00E26BF4"/>
    <w:rsid w:val="00E3109C"/>
    <w:rsid w:val="00E40DB7"/>
    <w:rsid w:val="00E456B3"/>
    <w:rsid w:val="00E4578E"/>
    <w:rsid w:val="00E511D0"/>
    <w:rsid w:val="00E549BE"/>
    <w:rsid w:val="00E5543B"/>
    <w:rsid w:val="00E62483"/>
    <w:rsid w:val="00E82409"/>
    <w:rsid w:val="00E83E71"/>
    <w:rsid w:val="00EA375F"/>
    <w:rsid w:val="00EA7745"/>
    <w:rsid w:val="00EB0C82"/>
    <w:rsid w:val="00EB332B"/>
    <w:rsid w:val="00EB7E61"/>
    <w:rsid w:val="00EC5325"/>
    <w:rsid w:val="00EC729C"/>
    <w:rsid w:val="00ED1C76"/>
    <w:rsid w:val="00ED558B"/>
    <w:rsid w:val="00EE1F0C"/>
    <w:rsid w:val="00EE2530"/>
    <w:rsid w:val="00EE35C5"/>
    <w:rsid w:val="00EE4203"/>
    <w:rsid w:val="00EE4E27"/>
    <w:rsid w:val="00EE77FC"/>
    <w:rsid w:val="00F01603"/>
    <w:rsid w:val="00F04E0F"/>
    <w:rsid w:val="00F145F2"/>
    <w:rsid w:val="00F151EC"/>
    <w:rsid w:val="00F2259C"/>
    <w:rsid w:val="00F2580B"/>
    <w:rsid w:val="00F34D5F"/>
    <w:rsid w:val="00F41D79"/>
    <w:rsid w:val="00F41E71"/>
    <w:rsid w:val="00F431B6"/>
    <w:rsid w:val="00F45756"/>
    <w:rsid w:val="00F52587"/>
    <w:rsid w:val="00F622F6"/>
    <w:rsid w:val="00F62404"/>
    <w:rsid w:val="00F825B3"/>
    <w:rsid w:val="00F86FBC"/>
    <w:rsid w:val="00FA051F"/>
    <w:rsid w:val="00FA10B4"/>
    <w:rsid w:val="00FA1F61"/>
    <w:rsid w:val="00FA4019"/>
    <w:rsid w:val="00FA48C7"/>
    <w:rsid w:val="00FA7E00"/>
    <w:rsid w:val="00FC4A32"/>
    <w:rsid w:val="00FC519F"/>
    <w:rsid w:val="00FD22AE"/>
    <w:rsid w:val="00FD2C9D"/>
    <w:rsid w:val="00FD616B"/>
    <w:rsid w:val="00FD6B28"/>
    <w:rsid w:val="00FE20F4"/>
    <w:rsid w:val="00FE320C"/>
    <w:rsid w:val="00FE770C"/>
    <w:rsid w:val="00FF0BED"/>
    <w:rsid w:val="00FF3BFF"/>
    <w:rsid w:val="66133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66E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54E1C"/>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FD2C9D"/>
    <w:pPr>
      <w:spacing w:after="480"/>
      <w:outlineLvl w:val="0"/>
    </w:pPr>
    <w:rPr>
      <w:rFonts w:ascii="Ubuntu Light" w:hAnsi="Ubuntu Light"/>
      <w:color w:val="0090D4"/>
      <w:sz w:val="56"/>
      <w:szCs w:val="48"/>
    </w:rPr>
  </w:style>
  <w:style w:type="paragraph" w:styleId="Heading2">
    <w:name w:val="heading 2"/>
    <w:basedOn w:val="Normal"/>
    <w:next w:val="Normal"/>
    <w:link w:val="Heading2Char"/>
    <w:uiPriority w:val="9"/>
    <w:unhideWhenUsed/>
    <w:qFormat/>
    <w:rsid w:val="00FE320C"/>
    <w:pPr>
      <w:spacing w:before="720" w:after="240"/>
      <w:jc w:val="both"/>
      <w:outlineLvl w:val="1"/>
    </w:pPr>
    <w:rPr>
      <w:rFonts w:ascii="Ubuntu" w:hAnsi="Ubuntu"/>
      <w:color w:val="0090D4"/>
      <w:sz w:val="40"/>
      <w:szCs w:val="36"/>
    </w:rPr>
  </w:style>
  <w:style w:type="paragraph" w:styleId="Heading3">
    <w:name w:val="heading 3"/>
    <w:basedOn w:val="Normal"/>
    <w:link w:val="Heading3Char"/>
    <w:uiPriority w:val="9"/>
    <w:qFormat/>
    <w:rsid w:val="00FD2C9D"/>
    <w:pPr>
      <w:spacing w:before="360" w:after="120"/>
      <w:jc w:val="both"/>
      <w:outlineLvl w:val="2"/>
    </w:pPr>
    <w:rPr>
      <w:rFonts w:ascii="Ubuntu" w:hAnsi="Ubuntu"/>
      <w:color w:val="0090D4"/>
      <w:sz w:val="32"/>
    </w:rPr>
  </w:style>
  <w:style w:type="paragraph" w:styleId="Heading4">
    <w:name w:val="heading 4"/>
    <w:basedOn w:val="Normal"/>
    <w:next w:val="Normal"/>
    <w:link w:val="Heading4Char"/>
    <w:uiPriority w:val="9"/>
    <w:unhideWhenUsed/>
    <w:qFormat/>
    <w:rsid w:val="00FA48C7"/>
    <w:pPr>
      <w:keepNext/>
      <w:keepLines/>
      <w:spacing w:before="240" w:after="40"/>
      <w:outlineLvl w:val="3"/>
    </w:pPr>
    <w:rPr>
      <w:rFonts w:asciiTheme="majorHAnsi" w:eastAsiaTheme="majorEastAsia" w:hAnsiTheme="majorHAnsi" w:cstheme="majorBidi"/>
      <w:iCs/>
      <w:color w:val="0090D4"/>
      <w:sz w:val="28"/>
    </w:rPr>
  </w:style>
  <w:style w:type="paragraph" w:styleId="Heading5">
    <w:name w:val="heading 5"/>
    <w:basedOn w:val="Normal"/>
    <w:next w:val="Normal"/>
    <w:link w:val="Heading5Char"/>
    <w:uiPriority w:val="9"/>
    <w:unhideWhenUsed/>
    <w:qFormat/>
    <w:rsid w:val="009D6691"/>
    <w:pPr>
      <w:keepNext/>
      <w:keepLines/>
      <w:spacing w:before="80" w:after="0"/>
      <w:outlineLvl w:val="4"/>
    </w:pPr>
    <w:rPr>
      <w:rFonts w:asciiTheme="majorHAnsi" w:eastAsiaTheme="majorEastAsia" w:hAnsiTheme="majorHAnsi" w:cstheme="majorBidi"/>
      <w:color w:val="0090D4"/>
      <w:sz w:val="24"/>
    </w:rPr>
  </w:style>
  <w:style w:type="paragraph" w:styleId="Heading6">
    <w:name w:val="heading 6"/>
    <w:basedOn w:val="Normal"/>
    <w:next w:val="Normal"/>
    <w:link w:val="Heading6Char"/>
    <w:uiPriority w:val="9"/>
    <w:unhideWhenUsed/>
    <w:rsid w:val="005D6F6B"/>
    <w:pPr>
      <w:keepNext/>
      <w:keepLines/>
      <w:spacing w:before="80" w:after="0"/>
      <w:outlineLvl w:val="5"/>
    </w:pPr>
    <w:rPr>
      <w:rFonts w:asciiTheme="majorHAnsi" w:eastAsiaTheme="majorEastAsia" w:hAnsiTheme="majorHAnsi" w:cstheme="majorBidi"/>
      <w:b/>
      <w:color w:val="4C4C4C"/>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C9D"/>
    <w:rPr>
      <w:rFonts w:ascii="Ubuntu" w:eastAsia="Times New Roman" w:hAnsi="Ubuntu" w:cs="Arial"/>
      <w:color w:val="0090D4"/>
      <w:sz w:val="32"/>
      <w:szCs w:val="20"/>
      <w:lang w:eastAsia="en-GB"/>
    </w:rPr>
  </w:style>
  <w:style w:type="character" w:styleId="Hyperlink">
    <w:name w:val="Hyperlink"/>
    <w:basedOn w:val="DefaultParagraphFont"/>
    <w:uiPriority w:val="99"/>
    <w:unhideWhenUsed/>
    <w:rsid w:val="00B7599C"/>
    <w:rPr>
      <w:color w:val="1B3941"/>
      <w:u w:val="single"/>
    </w:rPr>
  </w:style>
  <w:style w:type="character" w:customStyle="1" w:styleId="Heading1Char">
    <w:name w:val="Heading 1 Char"/>
    <w:basedOn w:val="DefaultParagraphFont"/>
    <w:link w:val="Heading1"/>
    <w:uiPriority w:val="9"/>
    <w:rsid w:val="00FD2C9D"/>
    <w:rPr>
      <w:rFonts w:ascii="Ubuntu Light" w:eastAsia="Times New Roman" w:hAnsi="Ubuntu Light" w:cs="Arial"/>
      <w:color w:val="0090D4"/>
      <w:sz w:val="56"/>
      <w:szCs w:val="48"/>
      <w:lang w:eastAsia="en-GB"/>
    </w:rPr>
  </w:style>
  <w:style w:type="character" w:customStyle="1" w:styleId="Heading2Char">
    <w:name w:val="Heading 2 Char"/>
    <w:basedOn w:val="DefaultParagraphFont"/>
    <w:link w:val="Heading2"/>
    <w:uiPriority w:val="9"/>
    <w:rsid w:val="00FE320C"/>
    <w:rPr>
      <w:rFonts w:ascii="Ubuntu" w:eastAsia="Times New Roman" w:hAnsi="Ubuntu" w:cs="Arial"/>
      <w:color w:val="0090D4"/>
      <w:sz w:val="40"/>
      <w:szCs w:val="36"/>
      <w:lang w:eastAsia="en-GB"/>
    </w:rPr>
  </w:style>
  <w:style w:type="character" w:customStyle="1" w:styleId="Heading4Char">
    <w:name w:val="Heading 4 Char"/>
    <w:basedOn w:val="DefaultParagraphFont"/>
    <w:link w:val="Heading4"/>
    <w:uiPriority w:val="9"/>
    <w:rsid w:val="00FA48C7"/>
    <w:rPr>
      <w:rFonts w:asciiTheme="majorHAnsi" w:eastAsiaTheme="majorEastAsia" w:hAnsiTheme="majorHAnsi" w:cstheme="majorBidi"/>
      <w:iCs/>
      <w:color w:val="0090D4"/>
      <w:sz w:val="28"/>
      <w:szCs w:val="20"/>
      <w:lang w:eastAsia="en-GB"/>
    </w:rPr>
  </w:style>
  <w:style w:type="character" w:styleId="FollowedHyperlink">
    <w:name w:val="FollowedHyperlink"/>
    <w:basedOn w:val="DefaultParagraphFont"/>
    <w:uiPriority w:val="99"/>
    <w:unhideWhenUsed/>
    <w:rsid w:val="00B7599C"/>
    <w:rPr>
      <w:color w:val="4D4D4C"/>
      <w:u w:val="single"/>
    </w:rPr>
  </w:style>
  <w:style w:type="paragraph" w:customStyle="1" w:styleId="IntroText">
    <w:name w:val="Intro Text"/>
    <w:basedOn w:val="Normal"/>
    <w:qFormat/>
    <w:rsid w:val="00A73699"/>
    <w:pPr>
      <w:spacing w:after="200"/>
      <w:jc w:val="both"/>
    </w:pPr>
    <w:rPr>
      <w:color w:val="333333"/>
      <w:sz w:val="24"/>
      <w:szCs w:val="28"/>
    </w:rPr>
  </w:style>
  <w:style w:type="paragraph" w:styleId="List2">
    <w:name w:val="List 2"/>
    <w:basedOn w:val="Normal"/>
    <w:uiPriority w:val="99"/>
    <w:unhideWhenUsed/>
    <w:rsid w:val="00D37F7C"/>
    <w:pPr>
      <w:numPr>
        <w:numId w:val="22"/>
      </w:numPr>
      <w:contextualSpacing/>
    </w:pPr>
  </w:style>
  <w:style w:type="paragraph" w:styleId="ListBullet">
    <w:name w:val="List Bullet"/>
    <w:basedOn w:val="Normal"/>
    <w:uiPriority w:val="99"/>
    <w:unhideWhenUsed/>
    <w:rsid w:val="00EC5325"/>
    <w:pPr>
      <w:numPr>
        <w:numId w:val="2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576BFE"/>
    <w:pPr>
      <w:tabs>
        <w:tab w:val="center" w:pos="4513"/>
        <w:tab w:val="right" w:pos="9026"/>
      </w:tabs>
      <w:spacing w:after="0"/>
    </w:pPr>
    <w:rPr>
      <w:color w:val="auto"/>
      <w:sz w:val="18"/>
    </w:rPr>
  </w:style>
  <w:style w:type="character" w:customStyle="1" w:styleId="FooterChar">
    <w:name w:val="Footer Char"/>
    <w:basedOn w:val="DefaultParagraphFont"/>
    <w:link w:val="Footer"/>
    <w:uiPriority w:val="99"/>
    <w:rsid w:val="00576BFE"/>
    <w:rPr>
      <w:rFonts w:ascii="Arial" w:eastAsia="Times New Roman" w:hAnsi="Arial" w:cs="Arial"/>
      <w:sz w:val="18"/>
      <w:szCs w:val="20"/>
      <w:lang w:eastAsia="en-GB"/>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9D6691"/>
    <w:rPr>
      <w:rFonts w:asciiTheme="majorHAnsi" w:eastAsiaTheme="majorEastAsia" w:hAnsiTheme="majorHAnsi" w:cstheme="majorBidi"/>
      <w:color w:val="0090D4"/>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5D6F6B"/>
    <w:rPr>
      <w:rFonts w:asciiTheme="majorHAnsi" w:eastAsiaTheme="majorEastAsia" w:hAnsiTheme="majorHAnsi" w:cstheme="majorBidi"/>
      <w:b/>
      <w:color w:val="4C4C4C"/>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4441FD"/>
    <w:pPr>
      <w:numPr>
        <w:numId w:val="1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4441FD"/>
    <w:pPr>
      <w:numPr>
        <w:numId w:val="18"/>
      </w:numPr>
      <w:contextualSpacing/>
    </w:pPr>
  </w:style>
  <w:style w:type="paragraph" w:styleId="ListBullet4">
    <w:name w:val="List Bullet 4"/>
    <w:basedOn w:val="Normal"/>
    <w:uiPriority w:val="99"/>
    <w:unhideWhenUsed/>
    <w:rsid w:val="004441FD"/>
    <w:pPr>
      <w:numPr>
        <w:numId w:val="17"/>
      </w:numPr>
      <w:contextualSpacing/>
    </w:pPr>
  </w:style>
  <w:style w:type="paragraph" w:styleId="ListBullet5">
    <w:name w:val="List Bullet 5"/>
    <w:basedOn w:val="Normal"/>
    <w:uiPriority w:val="99"/>
    <w:unhideWhenUsed/>
    <w:rsid w:val="004441FD"/>
    <w:pPr>
      <w:numPr>
        <w:numId w:val="16"/>
      </w:numPr>
      <w:contextualSpacing/>
    </w:pPr>
  </w:style>
  <w:style w:type="paragraph" w:styleId="ListNumber2">
    <w:name w:val="List Number 2"/>
    <w:basedOn w:val="Normal"/>
    <w:uiPriority w:val="99"/>
    <w:unhideWhenUsed/>
    <w:rsid w:val="00864C3E"/>
    <w:pPr>
      <w:numPr>
        <w:numId w:val="14"/>
      </w:numPr>
      <w:contextualSpacing/>
    </w:pPr>
  </w:style>
  <w:style w:type="paragraph" w:styleId="ListNumber3">
    <w:name w:val="List Number 3"/>
    <w:basedOn w:val="Normal"/>
    <w:uiPriority w:val="99"/>
    <w:unhideWhenUsed/>
    <w:rsid w:val="00864C3E"/>
    <w:pPr>
      <w:numPr>
        <w:numId w:val="13"/>
      </w:numPr>
      <w:contextualSpacing/>
    </w:pPr>
  </w:style>
  <w:style w:type="paragraph" w:styleId="ListNumber4">
    <w:name w:val="List Number 4"/>
    <w:basedOn w:val="Normal"/>
    <w:uiPriority w:val="99"/>
    <w:unhideWhenUsed/>
    <w:rsid w:val="00864C3E"/>
    <w:pPr>
      <w:numPr>
        <w:numId w:val="12"/>
      </w:numPr>
      <w:contextualSpacing/>
    </w:pPr>
  </w:style>
  <w:style w:type="paragraph" w:styleId="ListNumber5">
    <w:name w:val="List Number 5"/>
    <w:basedOn w:val="Normal"/>
    <w:uiPriority w:val="99"/>
    <w:unhideWhenUsed/>
    <w:rsid w:val="00864C3E"/>
    <w:pPr>
      <w:numPr>
        <w:numId w:val="11"/>
      </w:numPr>
      <w:contextualSpacing/>
    </w:pPr>
  </w:style>
  <w:style w:type="paragraph" w:styleId="List">
    <w:name w:val="List"/>
    <w:basedOn w:val="Normal"/>
    <w:next w:val="Bullet"/>
    <w:uiPriority w:val="99"/>
    <w:unhideWhenUsed/>
    <w:qFormat/>
    <w:rsid w:val="00525FA9"/>
    <w:pPr>
      <w:numPr>
        <w:numId w:val="38"/>
      </w:numPr>
    </w:pPr>
  </w:style>
  <w:style w:type="paragraph" w:styleId="ListNumber">
    <w:name w:val="List Number"/>
    <w:basedOn w:val="Normal"/>
    <w:uiPriority w:val="99"/>
    <w:unhideWhenUsed/>
    <w:rsid w:val="00EC5325"/>
    <w:pPr>
      <w:numPr>
        <w:numId w:val="15"/>
      </w:numPr>
      <w:contextualSpacing/>
    </w:pPr>
  </w:style>
  <w:style w:type="paragraph" w:styleId="List3">
    <w:name w:val="List 3"/>
    <w:basedOn w:val="Normal"/>
    <w:uiPriority w:val="99"/>
    <w:unhideWhenUsed/>
    <w:rsid w:val="00D37F7C"/>
    <w:pPr>
      <w:numPr>
        <w:numId w:val="23"/>
      </w:numPr>
      <w:contextualSpacing/>
    </w:pPr>
  </w:style>
  <w:style w:type="paragraph" w:styleId="List4">
    <w:name w:val="List 4"/>
    <w:basedOn w:val="Normal"/>
    <w:uiPriority w:val="99"/>
    <w:unhideWhenUsed/>
    <w:rsid w:val="00D37F7C"/>
    <w:pPr>
      <w:numPr>
        <w:numId w:val="25"/>
      </w:numPr>
      <w:contextualSpacing/>
    </w:pPr>
  </w:style>
  <w:style w:type="paragraph" w:styleId="List5">
    <w:name w:val="List 5"/>
    <w:basedOn w:val="Normal"/>
    <w:uiPriority w:val="99"/>
    <w:unhideWhenUsed/>
    <w:rsid w:val="00D37F7C"/>
    <w:pPr>
      <w:numPr>
        <w:numId w:val="26"/>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TOCHeading">
    <w:name w:val="TOC Heading"/>
    <w:aliases w:val="Heading,Quote/Shout-out"/>
    <w:basedOn w:val="Heading2"/>
    <w:next w:val="Normal"/>
    <w:autoRedefine/>
    <w:uiPriority w:val="39"/>
    <w:unhideWhenUsed/>
    <w:qFormat/>
    <w:rsid w:val="007B0F62"/>
    <w:pPr>
      <w:keepNext/>
      <w:keepLines/>
      <w:spacing w:before="240" w:after="360"/>
      <w:outlineLvl w:val="9"/>
    </w:pPr>
    <w:rPr>
      <w:rFonts w:eastAsiaTheme="majorEastAsia"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paragraph" w:styleId="Quote">
    <w:name w:val="Quote"/>
    <w:basedOn w:val="Normal"/>
    <w:next w:val="Normal"/>
    <w:link w:val="QuoteChar"/>
    <w:uiPriority w:val="29"/>
    <w:rsid w:val="003D0E26"/>
    <w:pPr>
      <w:spacing w:before="200"/>
      <w:ind w:left="864" w:right="864"/>
      <w:jc w:val="center"/>
    </w:pPr>
    <w:rPr>
      <w:i/>
      <w:iCs/>
      <w:color w:val="0090D4"/>
      <w:sz w:val="24"/>
    </w:rPr>
  </w:style>
  <w:style w:type="character" w:customStyle="1" w:styleId="QuoteChar">
    <w:name w:val="Quote Char"/>
    <w:basedOn w:val="DefaultParagraphFont"/>
    <w:link w:val="Quote"/>
    <w:uiPriority w:val="29"/>
    <w:rsid w:val="003D0E26"/>
    <w:rPr>
      <w:rFonts w:ascii="Arial" w:eastAsia="Times New Roman" w:hAnsi="Arial" w:cs="Arial"/>
      <w:i/>
      <w:iCs/>
      <w:color w:val="0090D4"/>
      <w:sz w:val="24"/>
      <w:szCs w:val="20"/>
      <w:lang w:eastAsia="en-GB"/>
    </w:rPr>
  </w:style>
  <w:style w:type="table" w:styleId="TableGrid">
    <w:name w:val="Table Grid"/>
    <w:aliases w:val="AHDB Table 1"/>
    <w:basedOn w:val="TableNormal"/>
    <w:uiPriority w:val="3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paragraph" w:styleId="ListParagraph">
    <w:name w:val="List Paragraph"/>
    <w:basedOn w:val="Normal"/>
    <w:uiPriority w:val="34"/>
    <w:rsid w:val="0095095F"/>
    <w:pPr>
      <w:ind w:left="720"/>
      <w:contextualSpacing/>
    </w:pPr>
  </w:style>
  <w:style w:type="paragraph" w:customStyle="1" w:styleId="Heading-Shout-outBox">
    <w:name w:val="Heading - Shout-out Box"/>
    <w:basedOn w:val="Heading3"/>
    <w:rsid w:val="00204B44"/>
    <w:pPr>
      <w:spacing w:before="120"/>
    </w:pPr>
    <w:rPr>
      <w:color w:val="FFFFFF" w:themeColor="background1"/>
    </w:rPr>
  </w:style>
  <w:style w:type="numbering" w:customStyle="1" w:styleId="CurrentList1">
    <w:name w:val="Current List1"/>
    <w:uiPriority w:val="99"/>
    <w:rsid w:val="00EC5325"/>
    <w:pPr>
      <w:numPr>
        <w:numId w:val="30"/>
      </w:numPr>
    </w:pPr>
  </w:style>
  <w:style w:type="numbering" w:customStyle="1" w:styleId="CurrentList2">
    <w:name w:val="Current List2"/>
    <w:uiPriority w:val="99"/>
    <w:rsid w:val="00D37F7C"/>
    <w:pPr>
      <w:numPr>
        <w:numId w:val="31"/>
      </w:numPr>
    </w:pPr>
  </w:style>
  <w:style w:type="numbering" w:customStyle="1" w:styleId="CurrentList3">
    <w:name w:val="Current List3"/>
    <w:uiPriority w:val="99"/>
    <w:rsid w:val="00D37F7C"/>
    <w:pPr>
      <w:numPr>
        <w:numId w:val="32"/>
      </w:numPr>
    </w:pPr>
  </w:style>
  <w:style w:type="numbering" w:customStyle="1" w:styleId="CurrentList4">
    <w:name w:val="Current List4"/>
    <w:uiPriority w:val="99"/>
    <w:rsid w:val="00D37F7C"/>
    <w:pPr>
      <w:numPr>
        <w:numId w:val="33"/>
      </w:numPr>
    </w:pPr>
  </w:style>
  <w:style w:type="numbering" w:customStyle="1" w:styleId="CurrentList5">
    <w:name w:val="Current List5"/>
    <w:uiPriority w:val="99"/>
    <w:rsid w:val="00D37F7C"/>
    <w:pPr>
      <w:numPr>
        <w:numId w:val="34"/>
      </w:numPr>
    </w:pPr>
  </w:style>
  <w:style w:type="character" w:customStyle="1" w:styleId="BOLD">
    <w:name w:val="BOLD"/>
    <w:uiPriority w:val="99"/>
    <w:rsid w:val="00162F15"/>
    <w:rPr>
      <w:b/>
      <w:bCs/>
      <w:w w:val="100"/>
    </w:rPr>
  </w:style>
  <w:style w:type="character" w:styleId="UnresolvedMention">
    <w:name w:val="Unresolved Mention"/>
    <w:basedOn w:val="DefaultParagraphFont"/>
    <w:uiPriority w:val="99"/>
    <w:rsid w:val="00BC23D2"/>
    <w:rPr>
      <w:color w:val="605E5C"/>
      <w:shd w:val="clear" w:color="auto" w:fill="E1DFDD"/>
    </w:rPr>
  </w:style>
  <w:style w:type="paragraph" w:customStyle="1" w:styleId="Table-Body-centred">
    <w:name w:val="Table - Body - centred"/>
    <w:basedOn w:val="Normal"/>
    <w:link w:val="Table-Body-centredChar"/>
    <w:qFormat/>
    <w:rsid w:val="00B05791"/>
    <w:pPr>
      <w:spacing w:before="120" w:after="120"/>
      <w:jc w:val="center"/>
    </w:pPr>
    <w:rPr>
      <w:rFonts w:eastAsiaTheme="minorEastAsia"/>
      <w:color w:val="4D4D4C"/>
      <w:sz w:val="18"/>
      <w:szCs w:val="18"/>
      <w:lang w:eastAsia="ja-JP"/>
    </w:rPr>
  </w:style>
  <w:style w:type="paragraph" w:customStyle="1" w:styleId="Table-Body-leftaligned">
    <w:name w:val="Table - Body - left aligned"/>
    <w:basedOn w:val="Normal"/>
    <w:qFormat/>
    <w:rsid w:val="00B05791"/>
    <w:pPr>
      <w:spacing w:beforeLines="60" w:before="144" w:afterLines="60" w:after="144" w:line="200" w:lineRule="exact"/>
    </w:pPr>
    <w:rPr>
      <w:rFonts w:eastAsiaTheme="minorEastAsia" w:cstheme="minorHAnsi"/>
      <w:color w:val="4D4D4C"/>
      <w:sz w:val="18"/>
      <w:szCs w:val="18"/>
      <w:lang w:eastAsia="ja-JP"/>
    </w:rPr>
  </w:style>
  <w:style w:type="character" w:styleId="CommentReference">
    <w:name w:val="annotation reference"/>
    <w:basedOn w:val="DefaultParagraphFont"/>
    <w:uiPriority w:val="99"/>
    <w:semiHidden/>
    <w:unhideWhenUsed/>
    <w:rsid w:val="00854E1C"/>
    <w:rPr>
      <w:sz w:val="16"/>
      <w:szCs w:val="16"/>
    </w:rPr>
  </w:style>
  <w:style w:type="paragraph" w:styleId="CommentText">
    <w:name w:val="annotation text"/>
    <w:basedOn w:val="Normal"/>
    <w:link w:val="CommentTextChar"/>
    <w:uiPriority w:val="99"/>
    <w:unhideWhenUsed/>
    <w:rsid w:val="00854E1C"/>
  </w:style>
  <w:style w:type="character" w:customStyle="1" w:styleId="CommentTextChar">
    <w:name w:val="Comment Text Char"/>
    <w:basedOn w:val="DefaultParagraphFont"/>
    <w:link w:val="CommentText"/>
    <w:uiPriority w:val="99"/>
    <w:rsid w:val="00854E1C"/>
    <w:rPr>
      <w:rFonts w:ascii="Arial" w:eastAsia="Times New Roman" w:hAnsi="Arial" w:cs="Arial"/>
      <w:color w:val="5F5F5F"/>
      <w:sz w:val="20"/>
      <w:szCs w:val="20"/>
      <w:lang w:eastAsia="en-GB"/>
    </w:rPr>
  </w:style>
  <w:style w:type="paragraph" w:styleId="CommentSubject">
    <w:name w:val="annotation subject"/>
    <w:basedOn w:val="CommentText"/>
    <w:next w:val="CommentText"/>
    <w:link w:val="CommentSubjectChar"/>
    <w:uiPriority w:val="99"/>
    <w:semiHidden/>
    <w:unhideWhenUsed/>
    <w:rsid w:val="00854E1C"/>
    <w:rPr>
      <w:b/>
      <w:bCs/>
    </w:rPr>
  </w:style>
  <w:style w:type="character" w:customStyle="1" w:styleId="CommentSubjectChar">
    <w:name w:val="Comment Subject Char"/>
    <w:basedOn w:val="CommentTextChar"/>
    <w:link w:val="CommentSubject"/>
    <w:uiPriority w:val="99"/>
    <w:semiHidden/>
    <w:rsid w:val="00854E1C"/>
    <w:rPr>
      <w:rFonts w:ascii="Arial" w:eastAsia="Times New Roman" w:hAnsi="Arial" w:cs="Arial"/>
      <w:b/>
      <w:bCs/>
      <w:color w:val="5F5F5F"/>
      <w:sz w:val="20"/>
      <w:szCs w:val="20"/>
      <w:lang w:eastAsia="en-GB"/>
    </w:rPr>
  </w:style>
  <w:style w:type="paragraph" w:customStyle="1" w:styleId="Tableheading">
    <w:name w:val="Table heading"/>
    <w:basedOn w:val="Table-Body-centred"/>
    <w:link w:val="TableheadingChar"/>
    <w:qFormat/>
    <w:rsid w:val="00854E1C"/>
    <w:rPr>
      <w:b/>
    </w:rPr>
  </w:style>
  <w:style w:type="character" w:customStyle="1" w:styleId="Table-Body-centredChar">
    <w:name w:val="Table - Body - centred Char"/>
    <w:basedOn w:val="DefaultParagraphFont"/>
    <w:link w:val="Table-Body-centred"/>
    <w:rsid w:val="00854E1C"/>
    <w:rPr>
      <w:rFonts w:ascii="Arial" w:eastAsiaTheme="minorEastAsia" w:hAnsi="Arial" w:cs="Arial"/>
      <w:color w:val="4D4D4C"/>
      <w:sz w:val="18"/>
      <w:szCs w:val="18"/>
      <w:lang w:eastAsia="ja-JP"/>
    </w:rPr>
  </w:style>
  <w:style w:type="character" w:customStyle="1" w:styleId="TableheadingChar">
    <w:name w:val="Table heading Char"/>
    <w:basedOn w:val="Table-Body-centredChar"/>
    <w:link w:val="Tableheading"/>
    <w:rsid w:val="00854E1C"/>
    <w:rPr>
      <w:rFonts w:ascii="Arial" w:eastAsiaTheme="minorEastAsia" w:hAnsi="Arial" w:cs="Arial"/>
      <w:b/>
      <w:color w:val="4D4D4C"/>
      <w:sz w:val="18"/>
      <w:szCs w:val="18"/>
      <w:lang w:eastAsia="ja-JP"/>
    </w:rPr>
  </w:style>
  <w:style w:type="paragraph" w:customStyle="1" w:styleId="Source">
    <w:name w:val="Source"/>
    <w:basedOn w:val="Footer"/>
    <w:link w:val="SourceChar"/>
    <w:qFormat/>
    <w:rsid w:val="00B64E15"/>
  </w:style>
  <w:style w:type="character" w:customStyle="1" w:styleId="SourceChar">
    <w:name w:val="Source Char"/>
    <w:basedOn w:val="FooterChar"/>
    <w:link w:val="Source"/>
    <w:rsid w:val="00B64E15"/>
    <w:rPr>
      <w:rFonts w:ascii="Arial" w:eastAsia="Times New Roman" w:hAnsi="Arial" w:cs="Arial"/>
      <w:sz w:val="18"/>
      <w:szCs w:val="20"/>
      <w:lang w:eastAsia="en-GB"/>
    </w:rPr>
  </w:style>
  <w:style w:type="numbering" w:customStyle="1" w:styleId="Bulletpoints">
    <w:name w:val="Bullet points"/>
    <w:basedOn w:val="NoList"/>
    <w:uiPriority w:val="99"/>
    <w:rsid w:val="00A57BA1"/>
    <w:pPr>
      <w:numPr>
        <w:numId w:val="35"/>
      </w:numPr>
    </w:pPr>
  </w:style>
  <w:style w:type="paragraph" w:customStyle="1" w:styleId="Bullet">
    <w:name w:val="Bullet"/>
    <w:basedOn w:val="Normal"/>
    <w:qFormat/>
    <w:rsid w:val="00525FA9"/>
    <w:pPr>
      <w:numPr>
        <w:numId w:val="37"/>
      </w:numPr>
      <w:ind w:left="1080"/>
    </w:pPr>
  </w:style>
  <w:style w:type="paragraph" w:styleId="Revision">
    <w:name w:val="Revision"/>
    <w:hidden/>
    <w:uiPriority w:val="99"/>
    <w:semiHidden/>
    <w:rsid w:val="0016609D"/>
    <w:pPr>
      <w:spacing w:after="0" w:line="240" w:lineRule="auto"/>
    </w:pPr>
    <w:rPr>
      <w:rFonts w:ascii="Arial" w:eastAsia="Times New Roman" w:hAnsi="Arial" w:cs="Arial"/>
      <w:color w:val="5F5F5F"/>
      <w:sz w:val="20"/>
      <w:szCs w:val="20"/>
      <w:lang w:eastAsia="en-GB"/>
    </w:rPr>
  </w:style>
  <w:style w:type="paragraph" w:customStyle="1" w:styleId="Bullet-2bulletslist">
    <w:name w:val="Bullet - 2. bullets list"/>
    <w:basedOn w:val="Normal"/>
    <w:qFormat/>
    <w:rsid w:val="0012711E"/>
    <w:pPr>
      <w:numPr>
        <w:numId w:val="39"/>
      </w:numPr>
      <w:spacing w:before="120" w:after="120" w:line="312" w:lineRule="auto"/>
    </w:pPr>
    <w:rPr>
      <w:rFonts w:eastAsiaTheme="minorEastAsia" w:cstheme="minorBidi"/>
      <w:color w:val="4D4D4C"/>
      <w:szCs w:val="24"/>
      <w:lang w:eastAsia="ja-JP"/>
    </w:rPr>
  </w:style>
  <w:style w:type="character" w:customStyle="1" w:styleId="1cs5bdp">
    <w:name w:val="___1cs5bdp"/>
    <w:basedOn w:val="DefaultParagraphFont"/>
    <w:rsid w:val="00E456B3"/>
  </w:style>
  <w:style w:type="character" w:customStyle="1" w:styleId="xxxjie0">
    <w:name w:val="___xxxjie0"/>
    <w:basedOn w:val="DefaultParagraphFont"/>
    <w:rsid w:val="00E45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206879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hdb.org.uk/PEDv"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docMetadata/LabelInfo.xml><?xml version="1.0" encoding="utf-8"?>
<clbl:labelList xmlns:clbl="http://schemas.microsoft.com/office/2020/mipLabelMetadata">
  <clbl:label id="{247acc34-5011-4832-85e6-4d28a09e4a0b}" enabled="1" method="Privileged" siteId="{a12ce54b-3d3d-4346-95ef-ff13ca5dd47d}"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1002</Words>
  <Characters>5718</Characters>
  <Application>Microsoft Office Word</Application>
  <DocSecurity>10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PED_SOP_13_Advice_for_processors</dc:title>
  <dc:subject/>
  <dc:creator/>
  <cp:keywords/>
  <dc:description/>
  <cp:lastModifiedBy/>
  <cp:revision>1</cp:revision>
  <dcterms:created xsi:type="dcterms:W3CDTF">2026-08-20T13:35:00Z</dcterms:created>
  <dcterms:modified xsi:type="dcterms:W3CDTF">2026-08-20T13:35:00Z</dcterms:modified>
</cp:coreProperties>
</file>